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5401C0" w14:textId="77777777" w:rsidR="00A24D38" w:rsidRPr="003D37AD" w:rsidRDefault="005411FE" w:rsidP="009A072D">
      <w:pPr>
        <w:spacing w:beforeLines="75" w:before="180" w:afterLines="75" w:after="180"/>
        <w:jc w:val="center"/>
        <w:rPr>
          <w:rFonts w:ascii="Times New Roman" w:hAnsi="Times New Roman"/>
          <w:b/>
          <w:sz w:val="40"/>
          <w:szCs w:val="40"/>
        </w:rPr>
      </w:pPr>
      <w:r w:rsidRPr="003D37AD">
        <w:rPr>
          <w:rFonts w:ascii="Times New Roman" w:hAnsi="Times New Roman"/>
          <w:b/>
          <w:sz w:val="40"/>
          <w:szCs w:val="40"/>
        </w:rPr>
        <w:t>„Krišjāņa Valdemāra fonds”</w:t>
      </w:r>
    </w:p>
    <w:p w14:paraId="3AE4E8B1" w14:textId="7AD670A8" w:rsidR="005411FE" w:rsidRPr="003D37AD" w:rsidRDefault="00E5754C" w:rsidP="009A072D">
      <w:pPr>
        <w:spacing w:beforeLines="75" w:before="180" w:afterLines="75" w:after="180"/>
        <w:ind w:firstLine="375"/>
        <w:jc w:val="center"/>
        <w:rPr>
          <w:rFonts w:ascii="Times New Roman" w:hAnsi="Times New Roman"/>
          <w:b/>
          <w:sz w:val="28"/>
          <w:szCs w:val="40"/>
        </w:rPr>
      </w:pPr>
      <w:r w:rsidRPr="003D37AD">
        <w:rPr>
          <w:rFonts w:ascii="Times New Roman" w:hAnsi="Times New Roman"/>
          <w:b/>
          <w:sz w:val="28"/>
          <w:szCs w:val="40"/>
        </w:rPr>
        <w:t xml:space="preserve">Reģ.nr. </w:t>
      </w:r>
      <w:r w:rsidR="005411FE" w:rsidRPr="003D37AD">
        <w:rPr>
          <w:rFonts w:ascii="Times New Roman" w:hAnsi="Times New Roman"/>
          <w:b/>
          <w:sz w:val="28"/>
          <w:szCs w:val="40"/>
        </w:rPr>
        <w:t>40008227683</w:t>
      </w:r>
    </w:p>
    <w:p w14:paraId="2363589E" w14:textId="0FACE5A1" w:rsidR="00A24D38" w:rsidRPr="003D37AD" w:rsidRDefault="00A24D38" w:rsidP="009A072D">
      <w:pPr>
        <w:spacing w:beforeLines="75" w:before="180" w:afterLines="75" w:after="180"/>
        <w:jc w:val="center"/>
        <w:rPr>
          <w:rFonts w:ascii="Times New Roman" w:hAnsi="Times New Roman"/>
          <w:b/>
          <w:bCs/>
          <w:sz w:val="24"/>
          <w:szCs w:val="24"/>
        </w:rPr>
      </w:pPr>
      <w:r w:rsidRPr="003D37AD">
        <w:rPr>
          <w:rFonts w:ascii="Times New Roman" w:hAnsi="Times New Roman"/>
          <w:b/>
          <w:bCs/>
          <w:sz w:val="24"/>
          <w:szCs w:val="24"/>
        </w:rPr>
        <w:t>Iepriekšējā gada darbības pārskats un turpmākās darbības plāns</w:t>
      </w:r>
    </w:p>
    <w:p w14:paraId="295ABB7E" w14:textId="76F20A0E" w:rsidR="00A24D38" w:rsidRPr="003D37AD" w:rsidRDefault="00A24D38" w:rsidP="009A072D">
      <w:pPr>
        <w:spacing w:beforeLines="75" w:before="180" w:afterLines="75" w:after="180"/>
        <w:ind w:left="284"/>
        <w:jc w:val="center"/>
        <w:rPr>
          <w:rFonts w:ascii="Times New Roman" w:hAnsi="Times New Roman"/>
          <w:sz w:val="24"/>
          <w:szCs w:val="24"/>
        </w:rPr>
      </w:pPr>
      <w:r w:rsidRPr="003D37AD">
        <w:rPr>
          <w:rFonts w:ascii="Times New Roman" w:hAnsi="Times New Roman"/>
          <w:b/>
          <w:bCs/>
          <w:sz w:val="24"/>
          <w:szCs w:val="24"/>
        </w:rPr>
        <w:t>I. Vispārīgā daļa</w:t>
      </w:r>
    </w:p>
    <w:tbl>
      <w:tblPr>
        <w:tblW w:w="9072" w:type="dxa"/>
        <w:tblCellSpacing w:w="0" w:type="dxa"/>
        <w:tblInd w:w="304" w:type="dxa"/>
        <w:tblLayout w:type="fixed"/>
        <w:tblCellMar>
          <w:left w:w="0" w:type="dxa"/>
          <w:right w:w="0" w:type="dxa"/>
        </w:tblCellMar>
        <w:tblLook w:val="00A0" w:firstRow="1" w:lastRow="0" w:firstColumn="1" w:lastColumn="0" w:noHBand="0" w:noVBand="0"/>
      </w:tblPr>
      <w:tblGrid>
        <w:gridCol w:w="4536"/>
        <w:gridCol w:w="4536"/>
      </w:tblGrid>
      <w:tr w:rsidR="003D37AD" w:rsidRPr="003D37AD" w14:paraId="23716974" w14:textId="77777777" w:rsidTr="00A24D38">
        <w:trPr>
          <w:tblCellSpacing w:w="0" w:type="dxa"/>
        </w:trPr>
        <w:tc>
          <w:tcPr>
            <w:tcW w:w="9072" w:type="dxa"/>
            <w:gridSpan w:val="2"/>
            <w:tcBorders>
              <w:top w:val="single" w:sz="8" w:space="0" w:color="808080"/>
              <w:left w:val="single" w:sz="8" w:space="0" w:color="808080"/>
              <w:bottom w:val="single" w:sz="8" w:space="0" w:color="808080"/>
              <w:right w:val="single" w:sz="8" w:space="0" w:color="808080"/>
            </w:tcBorders>
          </w:tcPr>
          <w:p w14:paraId="18D7A213" w14:textId="314F5F5B" w:rsidR="00A24D38" w:rsidRPr="003D37AD" w:rsidRDefault="00A24D38" w:rsidP="009A072D">
            <w:pPr>
              <w:spacing w:beforeLines="75" w:before="180" w:afterLines="75" w:after="180"/>
              <w:jc w:val="center"/>
              <w:rPr>
                <w:rFonts w:ascii="Times New Roman" w:hAnsi="Times New Roman"/>
                <w:sz w:val="24"/>
                <w:szCs w:val="24"/>
              </w:rPr>
            </w:pPr>
            <w:r w:rsidRPr="003D37AD">
              <w:rPr>
                <w:rFonts w:ascii="Times New Roman" w:hAnsi="Times New Roman"/>
                <w:b/>
                <w:bCs/>
                <w:sz w:val="24"/>
                <w:szCs w:val="24"/>
              </w:rPr>
              <w:t>1. Organizācijas darbības mērķis</w:t>
            </w:r>
          </w:p>
        </w:tc>
      </w:tr>
      <w:tr w:rsidR="003D37AD" w:rsidRPr="003D37AD" w14:paraId="606EE6A2" w14:textId="77777777" w:rsidTr="00A24D38">
        <w:trPr>
          <w:tblCellSpacing w:w="0" w:type="dxa"/>
        </w:trPr>
        <w:tc>
          <w:tcPr>
            <w:tcW w:w="9072" w:type="dxa"/>
            <w:gridSpan w:val="2"/>
            <w:tcBorders>
              <w:top w:val="single" w:sz="8" w:space="0" w:color="808080"/>
              <w:left w:val="single" w:sz="8" w:space="0" w:color="808080"/>
              <w:bottom w:val="single" w:sz="8" w:space="0" w:color="808080"/>
              <w:right w:val="single" w:sz="8" w:space="0" w:color="808080"/>
            </w:tcBorders>
          </w:tcPr>
          <w:p w14:paraId="50E7439B" w14:textId="5E99B02B" w:rsidR="00124CFA" w:rsidRPr="003D37AD" w:rsidRDefault="0005181D" w:rsidP="00175C30">
            <w:pPr>
              <w:pStyle w:val="ListParagraph"/>
              <w:numPr>
                <w:ilvl w:val="1"/>
                <w:numId w:val="3"/>
              </w:numPr>
              <w:spacing w:beforeLines="75" w:before="180" w:afterLines="75" w:after="180"/>
              <w:jc w:val="both"/>
              <w:rPr>
                <w:rFonts w:ascii="Times New Roman" w:hAnsi="Times New Roman"/>
                <w:sz w:val="24"/>
                <w:szCs w:val="24"/>
              </w:rPr>
            </w:pPr>
            <w:r w:rsidRPr="003D37AD">
              <w:rPr>
                <w:rFonts w:ascii="Times New Roman" w:hAnsi="Times New Roman"/>
                <w:sz w:val="24"/>
                <w:szCs w:val="24"/>
              </w:rPr>
              <w:t>īstenot Krišjāņa Valdemāra vēsturiskos ideālus</w:t>
            </w:r>
            <w:r w:rsidR="00207A86" w:rsidRPr="003D37AD">
              <w:rPr>
                <w:rFonts w:ascii="Times New Roman" w:hAnsi="Times New Roman"/>
                <w:sz w:val="24"/>
                <w:szCs w:val="24"/>
              </w:rPr>
              <w:t xml:space="preserve">: </w:t>
            </w:r>
          </w:p>
          <w:p w14:paraId="5319818D" w14:textId="77777777" w:rsidR="0005181D" w:rsidRPr="003D37AD" w:rsidRDefault="00207A86" w:rsidP="009A072D">
            <w:pPr>
              <w:pStyle w:val="ListParagraph"/>
              <w:spacing w:beforeLines="75" w:before="180" w:afterLines="75" w:after="180"/>
              <w:ind w:left="360"/>
              <w:jc w:val="both"/>
              <w:rPr>
                <w:rFonts w:ascii="Times New Roman" w:hAnsi="Times New Roman"/>
                <w:bCs/>
                <w:i/>
                <w:iCs/>
                <w:sz w:val="24"/>
                <w:szCs w:val="24"/>
              </w:rPr>
            </w:pPr>
            <w:r w:rsidRPr="003D37AD">
              <w:rPr>
                <w:rFonts w:ascii="Times New Roman" w:hAnsi="Times New Roman"/>
                <w:bCs/>
                <w:i/>
                <w:iCs/>
                <w:sz w:val="24"/>
                <w:szCs w:val="24"/>
              </w:rPr>
              <w:t xml:space="preserve">uzņēmība, </w:t>
            </w:r>
            <w:r w:rsidR="003E71A2" w:rsidRPr="003D37AD">
              <w:rPr>
                <w:rFonts w:ascii="Times New Roman" w:hAnsi="Times New Roman"/>
                <w:bCs/>
                <w:i/>
                <w:iCs/>
                <w:sz w:val="24"/>
                <w:szCs w:val="24"/>
              </w:rPr>
              <w:t>mērķtiecība</w:t>
            </w:r>
            <w:r w:rsidRPr="003D37AD">
              <w:rPr>
                <w:rFonts w:ascii="Times New Roman" w:hAnsi="Times New Roman"/>
                <w:bCs/>
                <w:i/>
                <w:iCs/>
                <w:sz w:val="24"/>
                <w:szCs w:val="24"/>
              </w:rPr>
              <w:t>,</w:t>
            </w:r>
            <w:r w:rsidR="00F669B8" w:rsidRPr="003D37AD">
              <w:rPr>
                <w:rFonts w:ascii="Times New Roman" w:hAnsi="Times New Roman"/>
                <w:bCs/>
                <w:i/>
                <w:iCs/>
                <w:sz w:val="24"/>
                <w:szCs w:val="24"/>
              </w:rPr>
              <w:t xml:space="preserve"> </w:t>
            </w:r>
            <w:r w:rsidR="007139B3" w:rsidRPr="003D37AD">
              <w:rPr>
                <w:rFonts w:ascii="Times New Roman" w:hAnsi="Times New Roman"/>
                <w:bCs/>
                <w:i/>
                <w:iCs/>
                <w:sz w:val="24"/>
                <w:szCs w:val="24"/>
              </w:rPr>
              <w:t xml:space="preserve">morāle, </w:t>
            </w:r>
            <w:r w:rsidR="00742893" w:rsidRPr="003D37AD">
              <w:rPr>
                <w:rFonts w:ascii="Times New Roman" w:hAnsi="Times New Roman"/>
                <w:bCs/>
                <w:i/>
                <w:iCs/>
                <w:sz w:val="24"/>
                <w:szCs w:val="24"/>
              </w:rPr>
              <w:t>godīgums un profesionālisms</w:t>
            </w:r>
            <w:r w:rsidR="00124CFA" w:rsidRPr="003D37AD">
              <w:rPr>
                <w:rFonts w:ascii="Times New Roman" w:hAnsi="Times New Roman"/>
                <w:bCs/>
                <w:i/>
                <w:iCs/>
                <w:sz w:val="24"/>
                <w:szCs w:val="24"/>
              </w:rPr>
              <w:t xml:space="preserve">; sabiedrības </w:t>
            </w:r>
            <w:r w:rsidR="008545EF" w:rsidRPr="003D37AD">
              <w:rPr>
                <w:rFonts w:ascii="Times New Roman" w:hAnsi="Times New Roman"/>
                <w:bCs/>
                <w:i/>
                <w:iCs/>
                <w:sz w:val="24"/>
                <w:szCs w:val="24"/>
              </w:rPr>
              <w:t xml:space="preserve">apvienošanās, </w:t>
            </w:r>
            <w:r w:rsidR="00077F96" w:rsidRPr="003D37AD">
              <w:rPr>
                <w:rFonts w:ascii="Times New Roman" w:hAnsi="Times New Roman"/>
                <w:bCs/>
                <w:i/>
                <w:iCs/>
                <w:sz w:val="24"/>
                <w:szCs w:val="24"/>
              </w:rPr>
              <w:t xml:space="preserve"> lai kļūtu par neatkarīgu nāciju, kas ir pārticīg</w:t>
            </w:r>
            <w:r w:rsidR="001E409D" w:rsidRPr="003D37AD">
              <w:rPr>
                <w:rFonts w:ascii="Times New Roman" w:hAnsi="Times New Roman"/>
                <w:bCs/>
                <w:i/>
                <w:iCs/>
                <w:sz w:val="24"/>
                <w:szCs w:val="24"/>
              </w:rPr>
              <w:t>a un gādā par savas tautas izglītību, valodu,</w:t>
            </w:r>
            <w:r w:rsidR="00000FFE" w:rsidRPr="003D37AD">
              <w:rPr>
                <w:rFonts w:ascii="Times New Roman" w:hAnsi="Times New Roman"/>
                <w:bCs/>
                <w:i/>
                <w:iCs/>
                <w:sz w:val="24"/>
                <w:szCs w:val="24"/>
              </w:rPr>
              <w:t xml:space="preserve"> </w:t>
            </w:r>
            <w:r w:rsidR="00077F96" w:rsidRPr="003D37AD">
              <w:rPr>
                <w:rFonts w:ascii="Times New Roman" w:hAnsi="Times New Roman"/>
                <w:bCs/>
                <w:i/>
                <w:iCs/>
                <w:sz w:val="24"/>
                <w:szCs w:val="24"/>
              </w:rPr>
              <w:t>kultūru</w:t>
            </w:r>
            <w:r w:rsidR="001E409D" w:rsidRPr="003D37AD">
              <w:rPr>
                <w:rFonts w:ascii="Times New Roman" w:hAnsi="Times New Roman"/>
                <w:bCs/>
                <w:i/>
                <w:iCs/>
                <w:sz w:val="24"/>
                <w:szCs w:val="24"/>
              </w:rPr>
              <w:t xml:space="preserve"> un kur</w:t>
            </w:r>
            <w:r w:rsidR="00EA323A" w:rsidRPr="003D37AD">
              <w:rPr>
                <w:rFonts w:ascii="Times New Roman" w:hAnsi="Times New Roman"/>
                <w:bCs/>
                <w:i/>
                <w:iCs/>
                <w:sz w:val="24"/>
                <w:szCs w:val="24"/>
              </w:rPr>
              <w:t>ā</w:t>
            </w:r>
            <w:r w:rsidR="008416D8" w:rsidRPr="003D37AD">
              <w:rPr>
                <w:rFonts w:ascii="Times New Roman" w:hAnsi="Times New Roman"/>
                <w:bCs/>
                <w:i/>
                <w:iCs/>
                <w:sz w:val="24"/>
                <w:szCs w:val="24"/>
              </w:rPr>
              <w:t xml:space="preserve"> katrs ir </w:t>
            </w:r>
            <w:r w:rsidR="00D14B02" w:rsidRPr="003D37AD">
              <w:rPr>
                <w:rFonts w:ascii="Times New Roman" w:hAnsi="Times New Roman"/>
                <w:bCs/>
                <w:i/>
                <w:iCs/>
                <w:sz w:val="24"/>
                <w:szCs w:val="24"/>
              </w:rPr>
              <w:t>pats savas dzīves veidotājs; kā arī</w:t>
            </w:r>
            <w:r w:rsidR="00077F96" w:rsidRPr="003D37AD">
              <w:rPr>
                <w:rFonts w:ascii="Times New Roman" w:hAnsi="Times New Roman"/>
                <w:bCs/>
                <w:i/>
                <w:iCs/>
                <w:sz w:val="24"/>
                <w:szCs w:val="24"/>
              </w:rPr>
              <w:t xml:space="preserve"> </w:t>
            </w:r>
            <w:r w:rsidR="00124CFA" w:rsidRPr="003D37AD">
              <w:rPr>
                <w:rFonts w:ascii="Times New Roman" w:hAnsi="Times New Roman"/>
                <w:bCs/>
                <w:i/>
                <w:iCs/>
                <w:sz w:val="24"/>
                <w:szCs w:val="24"/>
              </w:rPr>
              <w:t>inovatīvu</w:t>
            </w:r>
            <w:r w:rsidRPr="003D37AD">
              <w:rPr>
                <w:rFonts w:ascii="Times New Roman" w:hAnsi="Times New Roman"/>
                <w:bCs/>
                <w:i/>
                <w:iCs/>
                <w:sz w:val="24"/>
                <w:szCs w:val="24"/>
              </w:rPr>
              <w:t xml:space="preserve">, </w:t>
            </w:r>
            <w:r w:rsidR="00124CFA" w:rsidRPr="003D37AD">
              <w:rPr>
                <w:rFonts w:ascii="Times New Roman" w:hAnsi="Times New Roman"/>
                <w:bCs/>
                <w:i/>
                <w:iCs/>
                <w:sz w:val="24"/>
                <w:szCs w:val="24"/>
              </w:rPr>
              <w:t xml:space="preserve">pārdomātu </w:t>
            </w:r>
            <w:r w:rsidRPr="003D37AD">
              <w:rPr>
                <w:rFonts w:ascii="Times New Roman" w:hAnsi="Times New Roman"/>
                <w:bCs/>
                <w:i/>
                <w:iCs/>
                <w:sz w:val="24"/>
                <w:szCs w:val="24"/>
              </w:rPr>
              <w:t xml:space="preserve">nacionālu un starptautisku projektu īstenošana, kompetence </w:t>
            </w:r>
            <w:r w:rsidR="00124CFA" w:rsidRPr="003D37AD">
              <w:rPr>
                <w:rFonts w:ascii="Times New Roman" w:hAnsi="Times New Roman"/>
                <w:bCs/>
                <w:i/>
                <w:iCs/>
                <w:sz w:val="24"/>
                <w:szCs w:val="24"/>
              </w:rPr>
              <w:t xml:space="preserve">izvēlētajā </w:t>
            </w:r>
            <w:r w:rsidRPr="003D37AD">
              <w:rPr>
                <w:rFonts w:ascii="Times New Roman" w:hAnsi="Times New Roman"/>
                <w:bCs/>
                <w:i/>
                <w:iCs/>
                <w:sz w:val="24"/>
                <w:szCs w:val="24"/>
              </w:rPr>
              <w:t>nozarē</w:t>
            </w:r>
            <w:r w:rsidR="002F4861" w:rsidRPr="003D37AD">
              <w:rPr>
                <w:rFonts w:ascii="Times New Roman" w:hAnsi="Times New Roman"/>
                <w:bCs/>
                <w:i/>
                <w:iCs/>
                <w:sz w:val="24"/>
                <w:szCs w:val="24"/>
              </w:rPr>
              <w:t xml:space="preserve">, ļaut </w:t>
            </w:r>
            <w:r w:rsidR="00124CFA" w:rsidRPr="003D37AD">
              <w:rPr>
                <w:rFonts w:ascii="Times New Roman" w:hAnsi="Times New Roman"/>
                <w:bCs/>
                <w:i/>
                <w:iCs/>
                <w:sz w:val="24"/>
                <w:szCs w:val="24"/>
              </w:rPr>
              <w:t xml:space="preserve">profesionāļiem </w:t>
            </w:r>
            <w:r w:rsidR="002F4861" w:rsidRPr="003D37AD">
              <w:rPr>
                <w:rFonts w:ascii="Times New Roman" w:hAnsi="Times New Roman"/>
                <w:bCs/>
                <w:i/>
                <w:iCs/>
                <w:sz w:val="24"/>
                <w:szCs w:val="24"/>
              </w:rPr>
              <w:t xml:space="preserve">brīvi un patstāvīgi darboties savā nozarē, </w:t>
            </w:r>
            <w:r w:rsidR="00124CFA" w:rsidRPr="003D37AD">
              <w:rPr>
                <w:rFonts w:ascii="Times New Roman" w:hAnsi="Times New Roman"/>
                <w:bCs/>
                <w:i/>
                <w:iCs/>
                <w:sz w:val="24"/>
                <w:szCs w:val="24"/>
              </w:rPr>
              <w:t xml:space="preserve">tādas </w:t>
            </w:r>
            <w:r w:rsidR="002F4861" w:rsidRPr="003D37AD">
              <w:rPr>
                <w:rFonts w:ascii="Times New Roman" w:hAnsi="Times New Roman"/>
                <w:bCs/>
                <w:i/>
                <w:iCs/>
                <w:sz w:val="24"/>
                <w:szCs w:val="24"/>
              </w:rPr>
              <w:t xml:space="preserve">organizācijas attīstība, kas būtu </w:t>
            </w:r>
            <w:r w:rsidR="00EA323A" w:rsidRPr="003D37AD">
              <w:rPr>
                <w:rFonts w:ascii="Times New Roman" w:hAnsi="Times New Roman"/>
                <w:bCs/>
                <w:i/>
                <w:iCs/>
                <w:sz w:val="24"/>
                <w:szCs w:val="24"/>
              </w:rPr>
              <w:t>kā starpniek</w:t>
            </w:r>
            <w:r w:rsidR="002F4861" w:rsidRPr="003D37AD">
              <w:rPr>
                <w:rFonts w:ascii="Times New Roman" w:hAnsi="Times New Roman"/>
                <w:bCs/>
                <w:i/>
                <w:iCs/>
                <w:sz w:val="24"/>
                <w:szCs w:val="24"/>
              </w:rPr>
              <w:t>s starp v</w:t>
            </w:r>
            <w:r w:rsidR="00107DF7" w:rsidRPr="003D37AD">
              <w:rPr>
                <w:rFonts w:ascii="Times New Roman" w:hAnsi="Times New Roman"/>
                <w:bCs/>
                <w:i/>
                <w:iCs/>
                <w:sz w:val="24"/>
                <w:szCs w:val="24"/>
              </w:rPr>
              <w:t>aras struktūrām un biznesa sfēr</w:t>
            </w:r>
            <w:r w:rsidR="00C762AA" w:rsidRPr="003D37AD">
              <w:rPr>
                <w:rFonts w:ascii="Times New Roman" w:hAnsi="Times New Roman"/>
                <w:bCs/>
                <w:i/>
                <w:iCs/>
                <w:sz w:val="24"/>
                <w:szCs w:val="24"/>
              </w:rPr>
              <w:t>u</w:t>
            </w:r>
            <w:r w:rsidR="001E409D" w:rsidRPr="003D37AD">
              <w:rPr>
                <w:rFonts w:ascii="Times New Roman" w:hAnsi="Times New Roman"/>
                <w:bCs/>
                <w:i/>
                <w:iCs/>
                <w:sz w:val="24"/>
                <w:szCs w:val="24"/>
              </w:rPr>
              <w:t>.</w:t>
            </w:r>
            <w:r w:rsidR="00107DF7" w:rsidRPr="003D37AD">
              <w:rPr>
                <w:rFonts w:ascii="Times New Roman" w:hAnsi="Times New Roman"/>
                <w:bCs/>
                <w:i/>
                <w:iCs/>
                <w:sz w:val="24"/>
                <w:szCs w:val="24"/>
              </w:rPr>
              <w:t xml:space="preserve"> </w:t>
            </w:r>
          </w:p>
          <w:p w14:paraId="148BDBD0" w14:textId="77777777" w:rsidR="005411FE" w:rsidRPr="003D37AD" w:rsidRDefault="005411FE" w:rsidP="00175C30">
            <w:pPr>
              <w:pStyle w:val="ListParagraph"/>
              <w:numPr>
                <w:ilvl w:val="1"/>
                <w:numId w:val="3"/>
              </w:numPr>
              <w:spacing w:beforeLines="75" w:before="180" w:afterLines="75" w:after="180"/>
              <w:jc w:val="both"/>
              <w:rPr>
                <w:rFonts w:ascii="Times New Roman" w:hAnsi="Times New Roman"/>
                <w:sz w:val="24"/>
                <w:szCs w:val="24"/>
              </w:rPr>
            </w:pPr>
            <w:r w:rsidRPr="003D37AD">
              <w:rPr>
                <w:rFonts w:ascii="Times New Roman" w:hAnsi="Times New Roman"/>
                <w:sz w:val="24"/>
                <w:szCs w:val="24"/>
              </w:rPr>
              <w:t>finansiāli atbalstīt un padarīt publiski pieejamus pētījumus tautsaimniecībā</w:t>
            </w:r>
            <w:r w:rsidR="00EA323A" w:rsidRPr="003D37AD">
              <w:rPr>
                <w:rFonts w:ascii="Times New Roman" w:hAnsi="Times New Roman"/>
                <w:sz w:val="24"/>
                <w:szCs w:val="24"/>
              </w:rPr>
              <w:t xml:space="preserve"> plašākai publikai</w:t>
            </w:r>
            <w:r w:rsidRPr="003D37AD">
              <w:rPr>
                <w:rFonts w:ascii="Times New Roman" w:hAnsi="Times New Roman"/>
                <w:sz w:val="24"/>
                <w:szCs w:val="24"/>
              </w:rPr>
              <w:t>;</w:t>
            </w:r>
            <w:r w:rsidR="00E1729C" w:rsidRPr="003D37AD">
              <w:rPr>
                <w:rFonts w:ascii="Times New Roman" w:hAnsi="Times New Roman"/>
                <w:sz w:val="24"/>
                <w:szCs w:val="24"/>
              </w:rPr>
              <w:t xml:space="preserve"> </w:t>
            </w:r>
          </w:p>
          <w:p w14:paraId="547C6904" w14:textId="77777777" w:rsidR="00786B06" w:rsidRPr="003D37AD" w:rsidRDefault="00786B06" w:rsidP="00175C30">
            <w:pPr>
              <w:pStyle w:val="ListParagraph"/>
              <w:numPr>
                <w:ilvl w:val="1"/>
                <w:numId w:val="3"/>
              </w:numPr>
              <w:spacing w:beforeLines="75" w:before="180" w:afterLines="75" w:after="180"/>
              <w:jc w:val="both"/>
              <w:rPr>
                <w:rFonts w:ascii="Times New Roman" w:hAnsi="Times New Roman"/>
                <w:sz w:val="24"/>
                <w:szCs w:val="24"/>
              </w:rPr>
            </w:pPr>
            <w:r w:rsidRPr="003D37AD">
              <w:rPr>
                <w:rFonts w:ascii="Times New Roman" w:hAnsi="Times New Roman"/>
                <w:sz w:val="24"/>
                <w:szCs w:val="24"/>
              </w:rPr>
              <w:t>finansiāli atbalstīt komersanta</w:t>
            </w:r>
            <w:r w:rsidR="00EA323A" w:rsidRPr="003D37AD">
              <w:rPr>
                <w:rFonts w:ascii="Times New Roman" w:hAnsi="Times New Roman"/>
                <w:sz w:val="24"/>
                <w:szCs w:val="24"/>
              </w:rPr>
              <w:t>,</w:t>
            </w:r>
            <w:r w:rsidRPr="003D37AD">
              <w:rPr>
                <w:rFonts w:ascii="Times New Roman" w:hAnsi="Times New Roman"/>
                <w:sz w:val="24"/>
                <w:szCs w:val="24"/>
              </w:rPr>
              <w:t xml:space="preserve"> kā aroda</w:t>
            </w:r>
            <w:r w:rsidR="00EA323A" w:rsidRPr="003D37AD">
              <w:rPr>
                <w:rFonts w:ascii="Times New Roman" w:hAnsi="Times New Roman"/>
                <w:sz w:val="24"/>
                <w:szCs w:val="24"/>
              </w:rPr>
              <w:t>,</w:t>
            </w:r>
            <w:r w:rsidRPr="003D37AD">
              <w:rPr>
                <w:rFonts w:ascii="Times New Roman" w:hAnsi="Times New Roman"/>
                <w:sz w:val="24"/>
                <w:szCs w:val="24"/>
              </w:rPr>
              <w:t xml:space="preserve"> cieņas un reputācijas vairošanu;</w:t>
            </w:r>
            <w:r w:rsidR="00193228" w:rsidRPr="003D37AD">
              <w:rPr>
                <w:rFonts w:ascii="Times New Roman" w:hAnsi="Times New Roman"/>
                <w:sz w:val="24"/>
                <w:szCs w:val="24"/>
              </w:rPr>
              <w:t xml:space="preserve"> </w:t>
            </w:r>
          </w:p>
          <w:p w14:paraId="43D5AFF8" w14:textId="77777777" w:rsidR="00497809" w:rsidRPr="003D37AD" w:rsidRDefault="00293BB7" w:rsidP="00175C30">
            <w:pPr>
              <w:pStyle w:val="ListParagraph"/>
              <w:numPr>
                <w:ilvl w:val="1"/>
                <w:numId w:val="3"/>
              </w:numPr>
              <w:spacing w:beforeLines="75" w:before="180" w:afterLines="75" w:after="180"/>
              <w:jc w:val="both"/>
              <w:rPr>
                <w:rFonts w:ascii="Times New Roman" w:hAnsi="Times New Roman"/>
                <w:sz w:val="24"/>
                <w:szCs w:val="24"/>
              </w:rPr>
            </w:pPr>
            <w:r w:rsidRPr="003D37AD">
              <w:rPr>
                <w:rFonts w:ascii="Times New Roman" w:hAnsi="Times New Roman"/>
                <w:sz w:val="24"/>
                <w:szCs w:val="24"/>
              </w:rPr>
              <w:t>piešķirt apbalvojumus izcilām personībām par viņu ieguldījumu komercdarbības vides attīstībā Latvijā;</w:t>
            </w:r>
            <w:r w:rsidR="00F86FEE" w:rsidRPr="003D37AD">
              <w:rPr>
                <w:rFonts w:ascii="Times New Roman" w:hAnsi="Times New Roman"/>
                <w:sz w:val="24"/>
                <w:szCs w:val="24"/>
              </w:rPr>
              <w:t xml:space="preserve"> </w:t>
            </w:r>
          </w:p>
          <w:p w14:paraId="77CC9E0C" w14:textId="77777777" w:rsidR="005411FE" w:rsidRPr="003D37AD" w:rsidRDefault="005411FE" w:rsidP="00175C30">
            <w:pPr>
              <w:pStyle w:val="ListParagraph"/>
              <w:numPr>
                <w:ilvl w:val="1"/>
                <w:numId w:val="3"/>
              </w:numPr>
              <w:spacing w:beforeLines="75" w:before="180" w:afterLines="75" w:after="180"/>
              <w:jc w:val="both"/>
              <w:rPr>
                <w:rFonts w:ascii="Times New Roman" w:hAnsi="Times New Roman"/>
                <w:sz w:val="24"/>
                <w:szCs w:val="24"/>
              </w:rPr>
            </w:pPr>
            <w:r w:rsidRPr="003D37AD">
              <w:rPr>
                <w:rFonts w:ascii="Times New Roman" w:hAnsi="Times New Roman"/>
                <w:sz w:val="24"/>
                <w:szCs w:val="24"/>
              </w:rPr>
              <w:t>finansiāli atbalstīt labākos tautsaimniecības un komercdarbības studentus, kā arī skolēnu mācību uzņēmumus;</w:t>
            </w:r>
            <w:r w:rsidR="00F86FEE" w:rsidRPr="003D37AD">
              <w:rPr>
                <w:rFonts w:ascii="Times New Roman" w:hAnsi="Times New Roman"/>
                <w:sz w:val="24"/>
                <w:szCs w:val="24"/>
              </w:rPr>
              <w:t xml:space="preserve"> </w:t>
            </w:r>
          </w:p>
          <w:p w14:paraId="7FD83435" w14:textId="77777777" w:rsidR="00367528" w:rsidRPr="003D37AD" w:rsidRDefault="005411FE" w:rsidP="00175C30">
            <w:pPr>
              <w:pStyle w:val="ListParagraph"/>
              <w:numPr>
                <w:ilvl w:val="1"/>
                <w:numId w:val="3"/>
              </w:numPr>
              <w:spacing w:beforeLines="75" w:before="180" w:afterLines="75" w:after="180"/>
              <w:jc w:val="both"/>
              <w:rPr>
                <w:rFonts w:ascii="Times New Roman" w:hAnsi="Times New Roman"/>
                <w:sz w:val="24"/>
                <w:szCs w:val="24"/>
              </w:rPr>
            </w:pPr>
            <w:r w:rsidRPr="003D37AD">
              <w:rPr>
                <w:rFonts w:ascii="Times New Roman" w:hAnsi="Times New Roman"/>
                <w:sz w:val="24"/>
                <w:szCs w:val="24"/>
              </w:rPr>
              <w:t>finansiāli atbalstīt Ainažu jūrskolas muzeju;</w:t>
            </w:r>
            <w:r w:rsidR="00F86FEE" w:rsidRPr="003D37AD">
              <w:rPr>
                <w:rFonts w:ascii="Times New Roman" w:hAnsi="Times New Roman"/>
                <w:sz w:val="24"/>
                <w:szCs w:val="24"/>
              </w:rPr>
              <w:t xml:space="preserve"> </w:t>
            </w:r>
          </w:p>
          <w:p w14:paraId="2457CD37" w14:textId="3007AB9C" w:rsidR="00C26012" w:rsidRPr="003D37AD" w:rsidRDefault="00367528" w:rsidP="00175C30">
            <w:pPr>
              <w:pStyle w:val="ListParagraph"/>
              <w:numPr>
                <w:ilvl w:val="1"/>
                <w:numId w:val="3"/>
              </w:numPr>
              <w:spacing w:beforeLines="75" w:before="180" w:afterLines="75" w:after="180"/>
              <w:jc w:val="both"/>
              <w:rPr>
                <w:rFonts w:ascii="Times New Roman" w:hAnsi="Times New Roman"/>
                <w:sz w:val="24"/>
                <w:szCs w:val="24"/>
              </w:rPr>
            </w:pPr>
            <w:r w:rsidRPr="003D37AD">
              <w:rPr>
                <w:rFonts w:ascii="Times New Roman" w:hAnsi="Times New Roman"/>
                <w:sz w:val="24"/>
                <w:szCs w:val="24"/>
              </w:rPr>
              <w:t xml:space="preserve">atbalstīt valsts </w:t>
            </w:r>
            <w:r w:rsidR="00502A24" w:rsidRPr="003D37AD">
              <w:rPr>
                <w:rFonts w:ascii="Times New Roman" w:hAnsi="Times New Roman"/>
                <w:sz w:val="24"/>
                <w:szCs w:val="24"/>
              </w:rPr>
              <w:t xml:space="preserve">arhitektūras kultūras pieminekļa </w:t>
            </w:r>
            <w:r w:rsidR="009A072D" w:rsidRPr="003D37AD">
              <w:rPr>
                <w:rFonts w:ascii="Times New Roman" w:hAnsi="Times New Roman"/>
                <w:sz w:val="24"/>
                <w:szCs w:val="24"/>
              </w:rPr>
              <w:t xml:space="preserve">- </w:t>
            </w:r>
            <w:r w:rsidR="00E57566" w:rsidRPr="003D37AD">
              <w:rPr>
                <w:rFonts w:ascii="Times New Roman" w:hAnsi="Times New Roman"/>
                <w:sz w:val="24"/>
                <w:szCs w:val="24"/>
              </w:rPr>
              <w:t xml:space="preserve">Uzņēmēju nama </w:t>
            </w:r>
            <w:r w:rsidR="00502A24" w:rsidRPr="003D37AD">
              <w:rPr>
                <w:rFonts w:ascii="Times New Roman" w:hAnsi="Times New Roman"/>
                <w:sz w:val="24"/>
                <w:szCs w:val="24"/>
              </w:rPr>
              <w:t>Krišjāņa Vald</w:t>
            </w:r>
            <w:r w:rsidR="00595D23" w:rsidRPr="003D37AD">
              <w:rPr>
                <w:rFonts w:ascii="Times New Roman" w:hAnsi="Times New Roman"/>
                <w:sz w:val="24"/>
                <w:szCs w:val="24"/>
              </w:rPr>
              <w:t>emāra ielā 35, Rīgā</w:t>
            </w:r>
            <w:r w:rsidR="009A072D" w:rsidRPr="003D37AD">
              <w:rPr>
                <w:rFonts w:ascii="Times New Roman" w:hAnsi="Times New Roman"/>
                <w:sz w:val="24"/>
                <w:szCs w:val="24"/>
              </w:rPr>
              <w:t xml:space="preserve"> - </w:t>
            </w:r>
            <w:r w:rsidR="00595D23" w:rsidRPr="003D37AD">
              <w:rPr>
                <w:rFonts w:ascii="Times New Roman" w:hAnsi="Times New Roman"/>
                <w:sz w:val="24"/>
                <w:szCs w:val="24"/>
              </w:rPr>
              <w:t>atjaunošanu</w:t>
            </w:r>
            <w:r w:rsidRPr="003D37AD">
              <w:rPr>
                <w:rFonts w:ascii="Times New Roman" w:hAnsi="Times New Roman"/>
                <w:sz w:val="24"/>
                <w:szCs w:val="24"/>
              </w:rPr>
              <w:t>;</w:t>
            </w:r>
          </w:p>
          <w:p w14:paraId="5768897A" w14:textId="77777777" w:rsidR="00A24D38" w:rsidRPr="003D37AD" w:rsidRDefault="00367528" w:rsidP="00175C30">
            <w:pPr>
              <w:pStyle w:val="ListParagraph"/>
              <w:numPr>
                <w:ilvl w:val="1"/>
                <w:numId w:val="3"/>
              </w:numPr>
              <w:spacing w:beforeLines="75" w:before="180" w:afterLines="75" w:after="180"/>
              <w:jc w:val="both"/>
              <w:rPr>
                <w:rFonts w:ascii="Times New Roman" w:hAnsi="Times New Roman"/>
                <w:sz w:val="24"/>
                <w:szCs w:val="24"/>
              </w:rPr>
            </w:pPr>
            <w:r w:rsidRPr="003D37AD">
              <w:rPr>
                <w:rFonts w:ascii="Times New Roman" w:hAnsi="Times New Roman"/>
                <w:sz w:val="24"/>
                <w:szCs w:val="24"/>
              </w:rPr>
              <w:t>veicināt saistošu kultūras pasākumu norisi Krišjāņa Valdemāra ielā 35, Rīgā, ar mēr</w:t>
            </w:r>
            <w:r w:rsidR="001E409D" w:rsidRPr="003D37AD">
              <w:rPr>
                <w:rFonts w:ascii="Times New Roman" w:hAnsi="Times New Roman"/>
                <w:sz w:val="24"/>
                <w:szCs w:val="24"/>
              </w:rPr>
              <w:t xml:space="preserve">ķi caur kultūras pasākumiem </w:t>
            </w:r>
            <w:r w:rsidRPr="003D37AD">
              <w:rPr>
                <w:rFonts w:ascii="Times New Roman" w:hAnsi="Times New Roman"/>
                <w:sz w:val="24"/>
                <w:szCs w:val="24"/>
              </w:rPr>
              <w:t>iepazīstināt iedzīvotājus ar valsts arhitektūras kultūras pieminekli – ēku</w:t>
            </w:r>
            <w:r w:rsidR="00C26012" w:rsidRPr="003D37AD">
              <w:rPr>
                <w:rFonts w:ascii="Times New Roman" w:hAnsi="Times New Roman"/>
                <w:sz w:val="24"/>
                <w:szCs w:val="24"/>
              </w:rPr>
              <w:t xml:space="preserve"> un tās pieejamību iedzīvotājiem. </w:t>
            </w:r>
          </w:p>
        </w:tc>
      </w:tr>
      <w:tr w:rsidR="003D37AD" w:rsidRPr="003D37AD" w14:paraId="2E3B6BD5" w14:textId="77777777" w:rsidTr="00A24D38">
        <w:trPr>
          <w:tblCellSpacing w:w="0" w:type="dxa"/>
        </w:trPr>
        <w:tc>
          <w:tcPr>
            <w:tcW w:w="9072" w:type="dxa"/>
            <w:gridSpan w:val="2"/>
            <w:tcBorders>
              <w:top w:val="single" w:sz="8" w:space="0" w:color="808080"/>
              <w:left w:val="single" w:sz="8" w:space="0" w:color="808080"/>
              <w:bottom w:val="single" w:sz="8" w:space="0" w:color="808080"/>
              <w:right w:val="single" w:sz="8" w:space="0" w:color="808080"/>
            </w:tcBorders>
          </w:tcPr>
          <w:p w14:paraId="1992C279" w14:textId="4D09FE2C" w:rsidR="00A24D38" w:rsidRPr="003D37AD" w:rsidRDefault="00A24D38" w:rsidP="009A072D">
            <w:pPr>
              <w:spacing w:beforeLines="75" w:before="180" w:afterLines="75" w:after="180"/>
              <w:jc w:val="center"/>
              <w:rPr>
                <w:rFonts w:ascii="Times New Roman" w:hAnsi="Times New Roman"/>
                <w:sz w:val="24"/>
                <w:szCs w:val="24"/>
              </w:rPr>
            </w:pPr>
            <w:r w:rsidRPr="003D37AD">
              <w:rPr>
                <w:rFonts w:ascii="Times New Roman" w:hAnsi="Times New Roman"/>
                <w:b/>
                <w:bCs/>
                <w:sz w:val="24"/>
                <w:szCs w:val="24"/>
              </w:rPr>
              <w:t>2. Organizācijas darbības jomas, kurās tā veic vai plāno veikt sabiedriskā labuma darbību</w:t>
            </w:r>
          </w:p>
        </w:tc>
      </w:tr>
      <w:tr w:rsidR="003D37AD" w:rsidRPr="003D37AD" w14:paraId="2B4A01B1" w14:textId="77777777" w:rsidTr="000F2BAD">
        <w:trPr>
          <w:tblCellSpacing w:w="0" w:type="dxa"/>
        </w:trPr>
        <w:tc>
          <w:tcPr>
            <w:tcW w:w="4536" w:type="dxa"/>
            <w:tcBorders>
              <w:top w:val="single" w:sz="8" w:space="0" w:color="808080"/>
              <w:left w:val="single" w:sz="8" w:space="0" w:color="808080"/>
              <w:bottom w:val="single" w:sz="8" w:space="0" w:color="808080"/>
              <w:right w:val="single" w:sz="8" w:space="0" w:color="808080"/>
            </w:tcBorders>
          </w:tcPr>
          <w:p w14:paraId="38A495FB" w14:textId="247AD3CF" w:rsidR="00A24D38" w:rsidRPr="003D37AD" w:rsidRDefault="00FB46BB" w:rsidP="009A072D">
            <w:pPr>
              <w:spacing w:beforeLines="75" w:before="180" w:afterLines="75" w:after="180"/>
              <w:rPr>
                <w:rFonts w:ascii="Times New Roman" w:hAnsi="Times New Roman"/>
                <w:bCs/>
                <w:sz w:val="24"/>
                <w:szCs w:val="24"/>
              </w:rPr>
            </w:pPr>
            <w:r w:rsidRPr="003D37AD">
              <w:rPr>
                <w:rFonts w:ascii="Times New Roman" w:hAnsi="Times New Roman"/>
                <w:bCs/>
                <w:sz w:val="24"/>
                <w:szCs w:val="24"/>
              </w:rPr>
              <w:t>X</w:t>
            </w:r>
            <w:r w:rsidR="00A24D38" w:rsidRPr="003D37AD">
              <w:rPr>
                <w:rFonts w:ascii="Times New Roman" w:hAnsi="Times New Roman"/>
                <w:bCs/>
                <w:sz w:val="24"/>
                <w:szCs w:val="24"/>
              </w:rPr>
              <w:t xml:space="preserve"> labdarība</w:t>
            </w:r>
          </w:p>
          <w:p w14:paraId="1D1AA297" w14:textId="171C7D80" w:rsidR="00A24D38" w:rsidRPr="003D37AD" w:rsidRDefault="00FB46BB" w:rsidP="009A072D">
            <w:pPr>
              <w:spacing w:beforeLines="75" w:before="180" w:afterLines="75" w:after="180"/>
              <w:rPr>
                <w:rFonts w:ascii="Times New Roman" w:hAnsi="Times New Roman"/>
                <w:bCs/>
                <w:sz w:val="24"/>
                <w:szCs w:val="24"/>
              </w:rPr>
            </w:pPr>
            <w:r w:rsidRPr="003D37AD">
              <w:rPr>
                <w:rFonts w:ascii="Times New Roman" w:hAnsi="Times New Roman"/>
                <w:bCs/>
                <w:sz w:val="24"/>
                <w:szCs w:val="24"/>
              </w:rPr>
              <w:t>X</w:t>
            </w:r>
            <w:r w:rsidR="00A24D38" w:rsidRPr="003D37AD">
              <w:rPr>
                <w:rFonts w:ascii="Times New Roman" w:hAnsi="Times New Roman"/>
                <w:bCs/>
                <w:sz w:val="24"/>
                <w:szCs w:val="24"/>
              </w:rPr>
              <w:t xml:space="preserve"> cilvēktiesību un indivīda tiesību aizsardzība</w:t>
            </w:r>
          </w:p>
          <w:p w14:paraId="21DC3D9E" w14:textId="62319DAD" w:rsidR="00A24D38" w:rsidRPr="003D37AD" w:rsidRDefault="008F464D" w:rsidP="009A072D">
            <w:pPr>
              <w:spacing w:beforeLines="75" w:before="180" w:afterLines="75" w:after="180"/>
              <w:rPr>
                <w:rFonts w:ascii="Times New Roman" w:hAnsi="Times New Roman"/>
                <w:bCs/>
                <w:sz w:val="24"/>
                <w:szCs w:val="24"/>
              </w:rPr>
            </w:pPr>
            <w:r w:rsidRPr="003D37AD">
              <w:rPr>
                <w:rFonts w:ascii="Times New Roman" w:hAnsi="Times New Roman"/>
                <w:bCs/>
                <w:sz w:val="24"/>
                <w:szCs w:val="24"/>
              </w:rPr>
              <w:t>X</w:t>
            </w:r>
            <w:r w:rsidR="00A24D38" w:rsidRPr="003D37AD">
              <w:rPr>
                <w:rFonts w:ascii="Times New Roman" w:hAnsi="Times New Roman"/>
                <w:bCs/>
                <w:sz w:val="24"/>
                <w:szCs w:val="24"/>
              </w:rPr>
              <w:t xml:space="preserve"> pilsoniskās sabiedrības attīstība</w:t>
            </w:r>
          </w:p>
          <w:p w14:paraId="1934AA2C" w14:textId="3B074E0C" w:rsidR="00A24D38" w:rsidRPr="003D37AD" w:rsidRDefault="00D12626" w:rsidP="009A072D">
            <w:pPr>
              <w:spacing w:beforeLines="75" w:before="180" w:afterLines="75" w:after="180"/>
              <w:rPr>
                <w:rFonts w:ascii="Times New Roman" w:hAnsi="Times New Roman"/>
                <w:b/>
                <w:sz w:val="24"/>
                <w:szCs w:val="24"/>
              </w:rPr>
            </w:pPr>
            <w:r w:rsidRPr="003D37AD">
              <w:rPr>
                <w:rFonts w:ascii="Times New Roman" w:hAnsi="Times New Roman"/>
                <w:bCs/>
                <w:sz w:val="24"/>
                <w:szCs w:val="24"/>
              </w:rPr>
              <w:t>X kultūras veicināšana</w:t>
            </w:r>
          </w:p>
        </w:tc>
        <w:tc>
          <w:tcPr>
            <w:tcW w:w="4536" w:type="dxa"/>
            <w:tcBorders>
              <w:top w:val="single" w:sz="8" w:space="0" w:color="808080"/>
              <w:left w:val="single" w:sz="8" w:space="0" w:color="808080"/>
              <w:bottom w:val="single" w:sz="8" w:space="0" w:color="808080"/>
              <w:right w:val="single" w:sz="8" w:space="0" w:color="808080"/>
            </w:tcBorders>
          </w:tcPr>
          <w:p w14:paraId="1471104F" w14:textId="77777777" w:rsidR="00A24D38" w:rsidRPr="003D37AD" w:rsidRDefault="00A24D38" w:rsidP="009A072D">
            <w:pPr>
              <w:spacing w:beforeLines="75" w:before="180" w:afterLines="75" w:after="180"/>
              <w:rPr>
                <w:rFonts w:ascii="Times New Roman" w:hAnsi="Times New Roman"/>
                <w:bCs/>
                <w:sz w:val="24"/>
                <w:szCs w:val="24"/>
              </w:rPr>
            </w:pPr>
            <w:r w:rsidRPr="003D37AD">
              <w:rPr>
                <w:rFonts w:ascii="Times New Roman" w:hAnsi="Times New Roman"/>
                <w:sz w:val="24"/>
                <w:szCs w:val="24"/>
              </w:rPr>
              <w:t> </w:t>
            </w:r>
            <w:r w:rsidR="0058001B" w:rsidRPr="003D37AD">
              <w:rPr>
                <w:rFonts w:ascii="Times New Roman" w:hAnsi="Times New Roman"/>
                <w:bCs/>
                <w:sz w:val="24"/>
                <w:szCs w:val="24"/>
              </w:rPr>
              <w:t>X</w:t>
            </w:r>
            <w:r w:rsidRPr="003D37AD">
              <w:rPr>
                <w:rFonts w:ascii="Times New Roman" w:hAnsi="Times New Roman"/>
                <w:bCs/>
                <w:sz w:val="24"/>
                <w:szCs w:val="24"/>
              </w:rPr>
              <w:t xml:space="preserve"> izglītības veicināšana</w:t>
            </w:r>
          </w:p>
          <w:p w14:paraId="508B74A0" w14:textId="77777777" w:rsidR="0044234D" w:rsidRPr="003D37AD" w:rsidRDefault="00A24D38" w:rsidP="009A072D">
            <w:pPr>
              <w:spacing w:beforeLines="75" w:before="180" w:afterLines="75" w:after="180"/>
              <w:rPr>
                <w:rFonts w:ascii="Times New Roman" w:hAnsi="Times New Roman"/>
                <w:bCs/>
                <w:sz w:val="24"/>
                <w:szCs w:val="24"/>
              </w:rPr>
            </w:pPr>
            <w:r w:rsidRPr="003D37AD">
              <w:rPr>
                <w:rFonts w:ascii="Times New Roman" w:hAnsi="Times New Roman"/>
                <w:bCs/>
                <w:sz w:val="24"/>
                <w:szCs w:val="24"/>
              </w:rPr>
              <w:t> </w:t>
            </w:r>
            <w:r w:rsidR="00970556" w:rsidRPr="003D37AD">
              <w:rPr>
                <w:rFonts w:ascii="Times New Roman" w:hAnsi="Times New Roman"/>
                <w:bCs/>
                <w:sz w:val="24"/>
                <w:szCs w:val="24"/>
              </w:rPr>
              <w:t xml:space="preserve">X </w:t>
            </w:r>
            <w:r w:rsidRPr="003D37AD">
              <w:rPr>
                <w:rFonts w:ascii="Times New Roman" w:hAnsi="Times New Roman"/>
                <w:bCs/>
                <w:sz w:val="24"/>
                <w:szCs w:val="24"/>
              </w:rPr>
              <w:t>zinātnes veicināšana</w:t>
            </w:r>
          </w:p>
          <w:p w14:paraId="0DF36E04" w14:textId="77777777" w:rsidR="00C31358" w:rsidRPr="003D37AD" w:rsidRDefault="00A641EB" w:rsidP="009A072D">
            <w:pPr>
              <w:spacing w:beforeLines="75" w:before="180" w:afterLines="75" w:after="180"/>
              <w:ind w:left="263" w:hanging="263"/>
              <w:rPr>
                <w:rFonts w:ascii="Times New Roman" w:hAnsi="Times New Roman"/>
                <w:bCs/>
                <w:sz w:val="24"/>
                <w:szCs w:val="24"/>
              </w:rPr>
            </w:pPr>
            <w:r w:rsidRPr="003D37AD">
              <w:rPr>
                <w:rFonts w:ascii="Times New Roman" w:hAnsi="Times New Roman"/>
                <w:bCs/>
                <w:sz w:val="24"/>
                <w:szCs w:val="24"/>
              </w:rPr>
              <w:t xml:space="preserve"> X</w:t>
            </w:r>
            <w:r w:rsidR="00A24D38" w:rsidRPr="003D37AD">
              <w:rPr>
                <w:rFonts w:ascii="Times New Roman" w:hAnsi="Times New Roman"/>
                <w:bCs/>
                <w:sz w:val="24"/>
                <w:szCs w:val="24"/>
              </w:rPr>
              <w:t xml:space="preserve"> trūcīgo un sociāli maz</w:t>
            </w:r>
            <w:r w:rsidR="003925A2" w:rsidRPr="003D37AD">
              <w:rPr>
                <w:rFonts w:ascii="Times New Roman" w:hAnsi="Times New Roman"/>
                <w:bCs/>
                <w:sz w:val="24"/>
                <w:szCs w:val="24"/>
              </w:rPr>
              <w:t xml:space="preserve"> </w:t>
            </w:r>
            <w:r w:rsidR="00A24D38" w:rsidRPr="003D37AD">
              <w:rPr>
                <w:rFonts w:ascii="Times New Roman" w:hAnsi="Times New Roman"/>
                <w:bCs/>
                <w:sz w:val="24"/>
                <w:szCs w:val="24"/>
              </w:rPr>
              <w:t>aizsargāto personu grupu sociālās labklājības celšana</w:t>
            </w:r>
            <w:r w:rsidR="000C4628" w:rsidRPr="003D37AD">
              <w:rPr>
                <w:rFonts w:ascii="Times New Roman" w:hAnsi="Times New Roman"/>
                <w:bCs/>
                <w:sz w:val="24"/>
                <w:szCs w:val="24"/>
              </w:rPr>
              <w:t>, t.sk. ar fun</w:t>
            </w:r>
            <w:r w:rsidR="00EA323A" w:rsidRPr="003D37AD">
              <w:rPr>
                <w:rFonts w:ascii="Times New Roman" w:hAnsi="Times New Roman"/>
                <w:bCs/>
                <w:sz w:val="24"/>
                <w:szCs w:val="24"/>
              </w:rPr>
              <w:t>k</w:t>
            </w:r>
            <w:r w:rsidR="000C4628" w:rsidRPr="003D37AD">
              <w:rPr>
                <w:rFonts w:ascii="Times New Roman" w:hAnsi="Times New Roman"/>
                <w:bCs/>
                <w:sz w:val="24"/>
                <w:szCs w:val="24"/>
              </w:rPr>
              <w:t xml:space="preserve">cionāliem traucējumiem </w:t>
            </w:r>
          </w:p>
          <w:p w14:paraId="42AABE0E" w14:textId="6CA841DB" w:rsidR="003925A2" w:rsidRPr="003D37AD" w:rsidRDefault="003925A2" w:rsidP="009A072D">
            <w:pPr>
              <w:spacing w:beforeLines="75" w:before="180" w:afterLines="75" w:after="180"/>
              <w:ind w:left="263" w:hanging="263"/>
              <w:rPr>
                <w:rFonts w:ascii="Times New Roman" w:hAnsi="Times New Roman"/>
                <w:sz w:val="24"/>
                <w:szCs w:val="24"/>
              </w:rPr>
            </w:pPr>
          </w:p>
        </w:tc>
      </w:tr>
      <w:tr w:rsidR="003D37AD" w:rsidRPr="003D37AD" w14:paraId="2FB15D2A" w14:textId="77777777" w:rsidTr="00A24D38">
        <w:trPr>
          <w:tblCellSpacing w:w="0" w:type="dxa"/>
        </w:trPr>
        <w:tc>
          <w:tcPr>
            <w:tcW w:w="9072" w:type="dxa"/>
            <w:gridSpan w:val="2"/>
            <w:tcBorders>
              <w:top w:val="single" w:sz="8" w:space="0" w:color="808080"/>
              <w:left w:val="single" w:sz="8" w:space="0" w:color="808080"/>
              <w:bottom w:val="single" w:sz="8" w:space="0" w:color="808080"/>
              <w:right w:val="single" w:sz="8" w:space="0" w:color="808080"/>
            </w:tcBorders>
          </w:tcPr>
          <w:p w14:paraId="512FBEA3" w14:textId="2D4B1F61" w:rsidR="00A24D38" w:rsidRPr="003D37AD" w:rsidRDefault="00A24D38" w:rsidP="009A072D">
            <w:pPr>
              <w:spacing w:beforeLines="75" w:before="180" w:afterLines="75" w:after="180"/>
              <w:jc w:val="center"/>
              <w:rPr>
                <w:rFonts w:ascii="Times New Roman" w:hAnsi="Times New Roman"/>
                <w:sz w:val="24"/>
                <w:szCs w:val="24"/>
              </w:rPr>
            </w:pPr>
            <w:r w:rsidRPr="003D37AD">
              <w:rPr>
                <w:rFonts w:ascii="Times New Roman" w:hAnsi="Times New Roman"/>
                <w:b/>
                <w:bCs/>
                <w:sz w:val="24"/>
                <w:szCs w:val="24"/>
              </w:rPr>
              <w:lastRenderedPageBreak/>
              <w:t>3. Sabiedrības daļa</w:t>
            </w:r>
            <w:r w:rsidRPr="003D37AD">
              <w:rPr>
                <w:rFonts w:ascii="Times New Roman" w:hAnsi="Times New Roman"/>
                <w:sz w:val="24"/>
                <w:szCs w:val="24"/>
              </w:rPr>
              <w:t xml:space="preserve"> </w:t>
            </w:r>
            <w:r w:rsidRPr="003D37AD">
              <w:rPr>
                <w:rFonts w:ascii="Times New Roman" w:hAnsi="Times New Roman"/>
                <w:b/>
                <w:bCs/>
                <w:sz w:val="24"/>
                <w:szCs w:val="24"/>
              </w:rPr>
              <w:t>(turpmāk – mērķa grupa), uz kuru vērsta organizācijas sabiedriskā labuma darbība</w:t>
            </w:r>
          </w:p>
        </w:tc>
      </w:tr>
      <w:tr w:rsidR="003D37AD" w:rsidRPr="003D37AD" w14:paraId="361D1FC9" w14:textId="77777777" w:rsidTr="00A24D38">
        <w:trPr>
          <w:tblCellSpacing w:w="0" w:type="dxa"/>
        </w:trPr>
        <w:tc>
          <w:tcPr>
            <w:tcW w:w="9072" w:type="dxa"/>
            <w:gridSpan w:val="2"/>
            <w:tcBorders>
              <w:top w:val="single" w:sz="8" w:space="0" w:color="808080"/>
              <w:left w:val="single" w:sz="8" w:space="0" w:color="808080"/>
              <w:bottom w:val="single" w:sz="8" w:space="0" w:color="808080"/>
              <w:right w:val="single" w:sz="8" w:space="0" w:color="808080"/>
            </w:tcBorders>
          </w:tcPr>
          <w:p w14:paraId="424FE7F4" w14:textId="77777777" w:rsidR="00A24D38" w:rsidRPr="003D37AD" w:rsidRDefault="004A1445" w:rsidP="009A072D">
            <w:pPr>
              <w:spacing w:beforeLines="75" w:before="180" w:afterLines="75" w:after="180"/>
              <w:rPr>
                <w:rFonts w:ascii="Times New Roman" w:hAnsi="Times New Roman"/>
                <w:bCs/>
                <w:sz w:val="24"/>
                <w:szCs w:val="24"/>
              </w:rPr>
            </w:pPr>
            <w:r w:rsidRPr="003D37AD">
              <w:rPr>
                <w:rFonts w:ascii="Times New Roman" w:hAnsi="Times New Roman"/>
                <w:sz w:val="24"/>
                <w:szCs w:val="24"/>
              </w:rPr>
              <w:t xml:space="preserve">  </w:t>
            </w:r>
            <w:r w:rsidR="00B24B25" w:rsidRPr="003D37AD">
              <w:rPr>
                <w:rFonts w:ascii="Times New Roman" w:hAnsi="Times New Roman"/>
                <w:bCs/>
                <w:sz w:val="24"/>
                <w:szCs w:val="24"/>
              </w:rPr>
              <w:t>X</w:t>
            </w:r>
            <w:r w:rsidR="00A24D38" w:rsidRPr="003D37AD">
              <w:rPr>
                <w:rFonts w:ascii="Times New Roman" w:hAnsi="Times New Roman"/>
                <w:bCs/>
                <w:sz w:val="24"/>
                <w:szCs w:val="24"/>
              </w:rPr>
              <w:t xml:space="preserve"> cilvēki ar invaliditāti</w:t>
            </w:r>
          </w:p>
          <w:p w14:paraId="0E82515D" w14:textId="77777777" w:rsidR="00A24D38" w:rsidRPr="003D37AD" w:rsidRDefault="00A24D38" w:rsidP="009A072D">
            <w:pPr>
              <w:spacing w:beforeLines="75" w:before="180" w:afterLines="75" w:after="180"/>
              <w:rPr>
                <w:rFonts w:ascii="Times New Roman" w:hAnsi="Times New Roman"/>
                <w:bCs/>
                <w:sz w:val="24"/>
                <w:szCs w:val="24"/>
              </w:rPr>
            </w:pPr>
            <w:r w:rsidRPr="003D37AD">
              <w:rPr>
                <w:rFonts w:ascii="Times New Roman" w:hAnsi="Times New Roman"/>
                <w:bCs/>
                <w:sz w:val="24"/>
                <w:szCs w:val="24"/>
              </w:rPr>
              <w:t xml:space="preserve">  </w:t>
            </w:r>
            <w:r w:rsidR="007958A1" w:rsidRPr="003D37AD">
              <w:rPr>
                <w:rFonts w:ascii="Times New Roman" w:hAnsi="Times New Roman"/>
                <w:bCs/>
                <w:sz w:val="24"/>
                <w:szCs w:val="24"/>
              </w:rPr>
              <w:t>X</w:t>
            </w:r>
            <w:r w:rsidRPr="003D37AD">
              <w:rPr>
                <w:rFonts w:ascii="Times New Roman" w:hAnsi="Times New Roman"/>
                <w:bCs/>
                <w:sz w:val="24"/>
                <w:szCs w:val="24"/>
              </w:rPr>
              <w:t xml:space="preserve"> personas, kas pārsniegušas darbspējas vecumu</w:t>
            </w:r>
          </w:p>
          <w:p w14:paraId="38780878" w14:textId="77777777" w:rsidR="00A24D38" w:rsidRPr="003D37AD" w:rsidRDefault="00FF7D64" w:rsidP="009A072D">
            <w:pPr>
              <w:spacing w:beforeLines="75" w:before="180" w:afterLines="75" w:after="180"/>
              <w:rPr>
                <w:rFonts w:ascii="Times New Roman" w:hAnsi="Times New Roman"/>
                <w:bCs/>
                <w:sz w:val="24"/>
                <w:szCs w:val="24"/>
              </w:rPr>
            </w:pPr>
            <w:r w:rsidRPr="003D37AD">
              <w:rPr>
                <w:rFonts w:ascii="Times New Roman" w:hAnsi="Times New Roman"/>
                <w:bCs/>
                <w:sz w:val="24"/>
                <w:szCs w:val="24"/>
              </w:rPr>
              <w:t xml:space="preserve">  X</w:t>
            </w:r>
            <w:r w:rsidR="00A24D38" w:rsidRPr="003D37AD">
              <w:rPr>
                <w:rFonts w:ascii="Times New Roman" w:hAnsi="Times New Roman"/>
                <w:bCs/>
                <w:sz w:val="24"/>
                <w:szCs w:val="24"/>
              </w:rPr>
              <w:t xml:space="preserve"> 15–25 gadus veci jaunieši</w:t>
            </w:r>
          </w:p>
          <w:p w14:paraId="6FE9B975" w14:textId="77777777" w:rsidR="00A24D38" w:rsidRPr="003D37AD" w:rsidRDefault="00A24D38" w:rsidP="009A072D">
            <w:pPr>
              <w:spacing w:beforeLines="75" w:before="180" w:afterLines="75" w:after="180"/>
              <w:rPr>
                <w:rFonts w:ascii="Times New Roman" w:hAnsi="Times New Roman"/>
                <w:bCs/>
                <w:sz w:val="24"/>
                <w:szCs w:val="24"/>
              </w:rPr>
            </w:pPr>
            <w:r w:rsidRPr="003D37AD">
              <w:rPr>
                <w:rFonts w:ascii="Times New Roman" w:hAnsi="Times New Roman"/>
                <w:bCs/>
                <w:sz w:val="24"/>
                <w:szCs w:val="24"/>
              </w:rPr>
              <w:t xml:space="preserve">  </w:t>
            </w:r>
            <w:r w:rsidR="005A04E1" w:rsidRPr="003D37AD">
              <w:rPr>
                <w:rFonts w:ascii="Times New Roman" w:hAnsi="Times New Roman"/>
                <w:bCs/>
                <w:sz w:val="24"/>
                <w:szCs w:val="24"/>
              </w:rPr>
              <w:t>X</w:t>
            </w:r>
            <w:r w:rsidRPr="003D37AD">
              <w:rPr>
                <w:rFonts w:ascii="Times New Roman" w:hAnsi="Times New Roman"/>
                <w:bCs/>
                <w:sz w:val="24"/>
                <w:szCs w:val="24"/>
              </w:rPr>
              <w:t xml:space="preserve"> bērni</w:t>
            </w:r>
          </w:p>
          <w:p w14:paraId="747CC3D9" w14:textId="77777777" w:rsidR="00DF549F" w:rsidRPr="003D37AD" w:rsidRDefault="002D74D8" w:rsidP="009A072D">
            <w:pPr>
              <w:spacing w:beforeLines="75" w:before="180" w:afterLines="75" w:after="180"/>
              <w:rPr>
                <w:rFonts w:ascii="Times New Roman" w:hAnsi="Times New Roman"/>
                <w:bCs/>
                <w:sz w:val="24"/>
                <w:szCs w:val="24"/>
              </w:rPr>
            </w:pPr>
            <w:r w:rsidRPr="003D37AD">
              <w:rPr>
                <w:rFonts w:ascii="Times New Roman" w:hAnsi="Times New Roman"/>
                <w:bCs/>
                <w:sz w:val="24"/>
                <w:szCs w:val="24"/>
              </w:rPr>
              <w:t>  X cita</w:t>
            </w:r>
            <w:r w:rsidR="00DF549F" w:rsidRPr="003D37AD">
              <w:rPr>
                <w:rFonts w:ascii="Times New Roman" w:hAnsi="Times New Roman"/>
                <w:bCs/>
                <w:sz w:val="24"/>
                <w:szCs w:val="24"/>
              </w:rPr>
              <w:t>:</w:t>
            </w:r>
          </w:p>
          <w:p w14:paraId="71724FE5" w14:textId="77777777" w:rsidR="00A24D38" w:rsidRPr="003D37AD" w:rsidRDefault="002D74D8" w:rsidP="00175C30">
            <w:pPr>
              <w:numPr>
                <w:ilvl w:val="0"/>
                <w:numId w:val="9"/>
              </w:numPr>
              <w:spacing w:beforeLines="75" w:before="180" w:afterLines="75" w:after="180"/>
              <w:ind w:left="777" w:hanging="357"/>
              <w:rPr>
                <w:rFonts w:ascii="Times New Roman" w:hAnsi="Times New Roman"/>
                <w:bCs/>
                <w:sz w:val="24"/>
                <w:szCs w:val="24"/>
              </w:rPr>
            </w:pPr>
            <w:r w:rsidRPr="003D37AD">
              <w:rPr>
                <w:rFonts w:ascii="Times New Roman" w:hAnsi="Times New Roman"/>
                <w:bCs/>
                <w:sz w:val="24"/>
                <w:szCs w:val="24"/>
              </w:rPr>
              <w:t xml:space="preserve">tūristi no Latvijas un ārzemēm </w:t>
            </w:r>
          </w:p>
          <w:p w14:paraId="496FEBF8" w14:textId="77777777" w:rsidR="00DF549F" w:rsidRPr="003D37AD" w:rsidRDefault="00DF549F" w:rsidP="00175C30">
            <w:pPr>
              <w:numPr>
                <w:ilvl w:val="0"/>
                <w:numId w:val="9"/>
              </w:numPr>
              <w:spacing w:beforeLines="75" w:before="180" w:afterLines="75" w:after="180"/>
              <w:ind w:left="777" w:hanging="357"/>
              <w:rPr>
                <w:rFonts w:ascii="Times New Roman" w:hAnsi="Times New Roman"/>
                <w:bCs/>
                <w:sz w:val="24"/>
                <w:szCs w:val="24"/>
              </w:rPr>
            </w:pPr>
            <w:r w:rsidRPr="003D37AD">
              <w:rPr>
                <w:rFonts w:ascii="Times New Roman" w:hAnsi="Times New Roman"/>
                <w:bCs/>
                <w:sz w:val="24"/>
                <w:szCs w:val="24"/>
              </w:rPr>
              <w:t xml:space="preserve">zinātnieki </w:t>
            </w:r>
          </w:p>
          <w:p w14:paraId="65BC5299" w14:textId="77777777" w:rsidR="00DF549F" w:rsidRPr="003D37AD" w:rsidRDefault="000B5FDF" w:rsidP="00175C30">
            <w:pPr>
              <w:numPr>
                <w:ilvl w:val="0"/>
                <w:numId w:val="9"/>
              </w:numPr>
              <w:spacing w:beforeLines="75" w:before="180" w:afterLines="75" w:after="180"/>
              <w:ind w:left="777" w:hanging="357"/>
              <w:rPr>
                <w:rFonts w:ascii="Times New Roman" w:hAnsi="Times New Roman"/>
                <w:bCs/>
                <w:sz w:val="24"/>
                <w:szCs w:val="24"/>
              </w:rPr>
            </w:pPr>
            <w:r w:rsidRPr="003D37AD">
              <w:rPr>
                <w:rFonts w:ascii="Times New Roman" w:hAnsi="Times New Roman"/>
                <w:bCs/>
                <w:sz w:val="24"/>
                <w:szCs w:val="24"/>
              </w:rPr>
              <w:t>skolēni</w:t>
            </w:r>
            <w:r w:rsidR="008A6C7F" w:rsidRPr="003D37AD">
              <w:rPr>
                <w:rFonts w:ascii="Times New Roman" w:hAnsi="Times New Roman"/>
                <w:bCs/>
                <w:sz w:val="24"/>
                <w:szCs w:val="24"/>
              </w:rPr>
              <w:t>, stud</w:t>
            </w:r>
            <w:r w:rsidR="009F6443" w:rsidRPr="003D37AD">
              <w:rPr>
                <w:rFonts w:ascii="Times New Roman" w:hAnsi="Times New Roman"/>
                <w:bCs/>
                <w:sz w:val="24"/>
                <w:szCs w:val="24"/>
              </w:rPr>
              <w:t>enti</w:t>
            </w:r>
            <w:r w:rsidRPr="003D37AD">
              <w:rPr>
                <w:rFonts w:ascii="Times New Roman" w:hAnsi="Times New Roman"/>
                <w:bCs/>
                <w:sz w:val="24"/>
                <w:szCs w:val="24"/>
              </w:rPr>
              <w:t xml:space="preserve">: </w:t>
            </w:r>
          </w:p>
          <w:p w14:paraId="04B998B1" w14:textId="77777777" w:rsidR="009F6443" w:rsidRPr="003D37AD" w:rsidRDefault="001E409D" w:rsidP="00175C30">
            <w:pPr>
              <w:numPr>
                <w:ilvl w:val="0"/>
                <w:numId w:val="9"/>
              </w:numPr>
              <w:spacing w:beforeLines="75" w:before="180" w:afterLines="75" w:after="180"/>
              <w:ind w:left="777" w:hanging="357"/>
              <w:rPr>
                <w:rFonts w:ascii="Times New Roman" w:hAnsi="Times New Roman"/>
                <w:bCs/>
                <w:sz w:val="24"/>
                <w:szCs w:val="24"/>
              </w:rPr>
            </w:pPr>
            <w:r w:rsidRPr="003D37AD">
              <w:rPr>
                <w:rFonts w:ascii="Times New Roman" w:hAnsi="Times New Roman"/>
                <w:bCs/>
                <w:sz w:val="24"/>
                <w:szCs w:val="24"/>
              </w:rPr>
              <w:t>mākslas pa</w:t>
            </w:r>
            <w:r w:rsidR="009F6443" w:rsidRPr="003D37AD">
              <w:rPr>
                <w:rFonts w:ascii="Times New Roman" w:hAnsi="Times New Roman"/>
                <w:bCs/>
                <w:sz w:val="24"/>
                <w:szCs w:val="24"/>
              </w:rPr>
              <w:t>zinēji</w:t>
            </w:r>
            <w:r w:rsidR="00663971" w:rsidRPr="003D37AD">
              <w:rPr>
                <w:rFonts w:ascii="Times New Roman" w:hAnsi="Times New Roman"/>
                <w:bCs/>
                <w:sz w:val="24"/>
                <w:szCs w:val="24"/>
              </w:rPr>
              <w:t xml:space="preserve">: </w:t>
            </w:r>
          </w:p>
          <w:p w14:paraId="5F23815C" w14:textId="77777777" w:rsidR="00BC1A00" w:rsidRPr="003D37AD" w:rsidRDefault="00BC1A00" w:rsidP="00175C30">
            <w:pPr>
              <w:numPr>
                <w:ilvl w:val="0"/>
                <w:numId w:val="9"/>
              </w:numPr>
              <w:spacing w:beforeLines="75" w:before="180" w:afterLines="75" w:after="180"/>
              <w:ind w:left="777" w:hanging="357"/>
              <w:rPr>
                <w:rFonts w:ascii="Times New Roman" w:hAnsi="Times New Roman"/>
                <w:bCs/>
                <w:sz w:val="24"/>
                <w:szCs w:val="24"/>
              </w:rPr>
            </w:pPr>
            <w:r w:rsidRPr="003D37AD">
              <w:rPr>
                <w:rFonts w:ascii="Times New Roman" w:hAnsi="Times New Roman"/>
                <w:bCs/>
                <w:sz w:val="24"/>
                <w:szCs w:val="24"/>
              </w:rPr>
              <w:t>esošie jaunie un topošie uz</w:t>
            </w:r>
            <w:r w:rsidR="00E85E31" w:rsidRPr="003D37AD">
              <w:rPr>
                <w:rFonts w:ascii="Times New Roman" w:hAnsi="Times New Roman"/>
                <w:bCs/>
                <w:sz w:val="24"/>
                <w:szCs w:val="24"/>
              </w:rPr>
              <w:t>ņ</w:t>
            </w:r>
            <w:r w:rsidRPr="003D37AD">
              <w:rPr>
                <w:rFonts w:ascii="Times New Roman" w:hAnsi="Times New Roman"/>
                <w:bCs/>
                <w:sz w:val="24"/>
                <w:szCs w:val="24"/>
              </w:rPr>
              <w:t xml:space="preserve">ēmēji </w:t>
            </w:r>
          </w:p>
          <w:p w14:paraId="70269610" w14:textId="77777777" w:rsidR="006B065B" w:rsidRPr="003D37AD" w:rsidRDefault="00D94706" w:rsidP="00175C30">
            <w:pPr>
              <w:numPr>
                <w:ilvl w:val="0"/>
                <w:numId w:val="9"/>
              </w:numPr>
              <w:spacing w:beforeLines="75" w:before="180" w:afterLines="75" w:after="180"/>
              <w:ind w:left="777" w:hanging="357"/>
              <w:rPr>
                <w:rFonts w:ascii="Times New Roman" w:hAnsi="Times New Roman"/>
                <w:bCs/>
                <w:sz w:val="24"/>
                <w:szCs w:val="24"/>
              </w:rPr>
            </w:pPr>
            <w:r w:rsidRPr="003D37AD">
              <w:rPr>
                <w:rFonts w:ascii="Times New Roman" w:hAnsi="Times New Roman"/>
                <w:bCs/>
                <w:sz w:val="24"/>
                <w:szCs w:val="24"/>
              </w:rPr>
              <w:t xml:space="preserve">pilsoniskā </w:t>
            </w:r>
            <w:r w:rsidR="006B065B" w:rsidRPr="003D37AD">
              <w:rPr>
                <w:rFonts w:ascii="Times New Roman" w:hAnsi="Times New Roman"/>
                <w:bCs/>
                <w:sz w:val="24"/>
                <w:szCs w:val="24"/>
              </w:rPr>
              <w:t>sabiedrība</w:t>
            </w:r>
          </w:p>
          <w:p w14:paraId="1357D662" w14:textId="77777777" w:rsidR="00A02022" w:rsidRPr="003D37AD" w:rsidRDefault="00A60A2D" w:rsidP="00175C30">
            <w:pPr>
              <w:numPr>
                <w:ilvl w:val="0"/>
                <w:numId w:val="9"/>
              </w:numPr>
              <w:spacing w:beforeLines="75" w:before="180" w:afterLines="75" w:after="180"/>
              <w:ind w:left="777" w:hanging="357"/>
              <w:rPr>
                <w:rFonts w:ascii="Times New Roman" w:hAnsi="Times New Roman"/>
                <w:bCs/>
                <w:sz w:val="24"/>
                <w:szCs w:val="24"/>
              </w:rPr>
            </w:pPr>
            <w:r w:rsidRPr="003D37AD">
              <w:rPr>
                <w:rFonts w:ascii="Times New Roman" w:hAnsi="Times New Roman"/>
                <w:bCs/>
                <w:sz w:val="24"/>
                <w:szCs w:val="24"/>
              </w:rPr>
              <w:t>ārzemju latvieši</w:t>
            </w:r>
          </w:p>
          <w:p w14:paraId="2BC816BD" w14:textId="77777777" w:rsidR="00A24D38" w:rsidRPr="003D37AD" w:rsidRDefault="00367528" w:rsidP="009A072D">
            <w:pPr>
              <w:pStyle w:val="ListParagraph"/>
              <w:spacing w:beforeLines="75" w:before="180" w:afterLines="75" w:after="180"/>
              <w:rPr>
                <w:rFonts w:ascii="Times New Roman" w:hAnsi="Times New Roman"/>
                <w:sz w:val="24"/>
                <w:szCs w:val="24"/>
              </w:rPr>
            </w:pPr>
            <w:r w:rsidRPr="003D37AD">
              <w:rPr>
                <w:rFonts w:ascii="Times New Roman" w:hAnsi="Times New Roman"/>
                <w:bCs/>
                <w:sz w:val="24"/>
                <w:szCs w:val="24"/>
              </w:rPr>
              <w:t>                     </w:t>
            </w:r>
            <w:r w:rsidR="00A24D38" w:rsidRPr="003D37AD">
              <w:rPr>
                <w:rFonts w:ascii="Times New Roman" w:hAnsi="Times New Roman"/>
                <w:bCs/>
                <w:sz w:val="24"/>
                <w:szCs w:val="24"/>
              </w:rPr>
              <w:t>                                                                                                                 </w:t>
            </w:r>
          </w:p>
        </w:tc>
      </w:tr>
      <w:tr w:rsidR="003D37AD" w:rsidRPr="003D37AD" w14:paraId="77464502" w14:textId="77777777" w:rsidTr="00A24D38">
        <w:trPr>
          <w:tblCellSpacing w:w="0" w:type="dxa"/>
        </w:trPr>
        <w:tc>
          <w:tcPr>
            <w:tcW w:w="9072" w:type="dxa"/>
            <w:gridSpan w:val="2"/>
            <w:tcBorders>
              <w:top w:val="single" w:sz="8" w:space="0" w:color="808080"/>
              <w:left w:val="single" w:sz="8" w:space="0" w:color="808080"/>
              <w:bottom w:val="single" w:sz="8" w:space="0" w:color="808080"/>
              <w:right w:val="single" w:sz="8" w:space="0" w:color="808080"/>
            </w:tcBorders>
          </w:tcPr>
          <w:p w14:paraId="165934AB" w14:textId="4AE0CDFC" w:rsidR="00A24D38" w:rsidRPr="003D37AD" w:rsidRDefault="00A24D38" w:rsidP="009A072D">
            <w:pPr>
              <w:spacing w:beforeLines="75" w:before="180" w:afterLines="75" w:after="180"/>
              <w:jc w:val="center"/>
              <w:rPr>
                <w:rFonts w:ascii="Times New Roman" w:hAnsi="Times New Roman"/>
                <w:sz w:val="24"/>
                <w:szCs w:val="24"/>
              </w:rPr>
            </w:pPr>
            <w:r w:rsidRPr="003D37AD">
              <w:rPr>
                <w:rFonts w:ascii="Times New Roman" w:hAnsi="Times New Roman"/>
                <w:b/>
                <w:bCs/>
                <w:sz w:val="24"/>
                <w:szCs w:val="24"/>
              </w:rPr>
              <w:t>4. Informācijas saņemšanai:</w:t>
            </w:r>
          </w:p>
        </w:tc>
      </w:tr>
      <w:tr w:rsidR="003D37AD" w:rsidRPr="003D37AD" w14:paraId="5FB72019" w14:textId="77777777" w:rsidTr="00A24D38">
        <w:trPr>
          <w:tblCellSpacing w:w="0" w:type="dxa"/>
        </w:trPr>
        <w:tc>
          <w:tcPr>
            <w:tcW w:w="9072" w:type="dxa"/>
            <w:gridSpan w:val="2"/>
            <w:tcBorders>
              <w:top w:val="single" w:sz="8" w:space="0" w:color="808080"/>
              <w:left w:val="single" w:sz="8" w:space="0" w:color="808080"/>
              <w:bottom w:val="single" w:sz="8" w:space="0" w:color="808080"/>
              <w:right w:val="single" w:sz="8" w:space="0" w:color="808080"/>
            </w:tcBorders>
          </w:tcPr>
          <w:p w14:paraId="5DD2431A" w14:textId="03090564" w:rsidR="00A24D38" w:rsidRPr="003D37AD" w:rsidRDefault="00A24D38" w:rsidP="009A072D">
            <w:pPr>
              <w:spacing w:beforeLines="75" w:before="180" w:afterLines="75" w:after="180"/>
              <w:jc w:val="center"/>
              <w:rPr>
                <w:rFonts w:ascii="Times New Roman" w:hAnsi="Times New Roman"/>
                <w:sz w:val="24"/>
                <w:szCs w:val="24"/>
              </w:rPr>
            </w:pPr>
            <w:r w:rsidRPr="003D37AD">
              <w:rPr>
                <w:rFonts w:ascii="Times New Roman" w:hAnsi="Times New Roman"/>
                <w:sz w:val="24"/>
                <w:szCs w:val="24"/>
              </w:rPr>
              <w:t>juridiskā adrese</w:t>
            </w:r>
            <w:r w:rsidR="00124CFA" w:rsidRPr="003D37AD">
              <w:rPr>
                <w:rFonts w:ascii="Times New Roman" w:hAnsi="Times New Roman"/>
                <w:sz w:val="24"/>
                <w:szCs w:val="24"/>
              </w:rPr>
              <w:t>:</w:t>
            </w:r>
            <w:r w:rsidRPr="003D37AD">
              <w:rPr>
                <w:rFonts w:ascii="Times New Roman" w:hAnsi="Times New Roman"/>
                <w:sz w:val="24"/>
                <w:szCs w:val="24"/>
              </w:rPr>
              <w:t xml:space="preserve"> </w:t>
            </w:r>
            <w:r w:rsidR="005411FE" w:rsidRPr="003D37AD">
              <w:rPr>
                <w:rFonts w:ascii="Times New Roman" w:hAnsi="Times New Roman"/>
                <w:sz w:val="24"/>
                <w:szCs w:val="24"/>
              </w:rPr>
              <w:t xml:space="preserve">Krišjāņa Valdemāra iela 35—1, Rīga, </w:t>
            </w:r>
            <w:r w:rsidR="004A1445" w:rsidRPr="003D37AD">
              <w:rPr>
                <w:rFonts w:ascii="Times New Roman" w:hAnsi="Times New Roman"/>
                <w:sz w:val="24"/>
                <w:szCs w:val="24"/>
              </w:rPr>
              <w:t xml:space="preserve">LV-1010, </w:t>
            </w:r>
            <w:r w:rsidR="00C44BF3" w:rsidRPr="003D37AD">
              <w:rPr>
                <w:rFonts w:ascii="Times New Roman" w:hAnsi="Times New Roman"/>
                <w:sz w:val="24"/>
                <w:szCs w:val="24"/>
              </w:rPr>
              <w:t>Latvija</w:t>
            </w:r>
          </w:p>
          <w:p w14:paraId="66653381" w14:textId="383607C0" w:rsidR="00A24D38" w:rsidRPr="003D37AD" w:rsidRDefault="00A24D38" w:rsidP="009A072D">
            <w:pPr>
              <w:spacing w:beforeLines="75" w:before="180" w:afterLines="75" w:after="180"/>
              <w:jc w:val="center"/>
              <w:rPr>
                <w:rFonts w:ascii="Times New Roman" w:hAnsi="Times New Roman"/>
                <w:sz w:val="24"/>
                <w:szCs w:val="24"/>
              </w:rPr>
            </w:pPr>
            <w:r w:rsidRPr="003D37AD">
              <w:rPr>
                <w:rFonts w:ascii="Times New Roman" w:hAnsi="Times New Roman"/>
                <w:sz w:val="24"/>
                <w:szCs w:val="24"/>
              </w:rPr>
              <w:t>kontaktadrese</w:t>
            </w:r>
            <w:r w:rsidR="00124CFA" w:rsidRPr="003D37AD">
              <w:rPr>
                <w:rFonts w:ascii="Times New Roman" w:hAnsi="Times New Roman"/>
                <w:sz w:val="24"/>
                <w:szCs w:val="24"/>
              </w:rPr>
              <w:t>:</w:t>
            </w:r>
            <w:r w:rsidRPr="003D37AD">
              <w:rPr>
                <w:rFonts w:ascii="Times New Roman" w:hAnsi="Times New Roman"/>
                <w:sz w:val="24"/>
                <w:szCs w:val="24"/>
              </w:rPr>
              <w:t xml:space="preserve"> </w:t>
            </w:r>
            <w:r w:rsidR="005411FE" w:rsidRPr="003D37AD">
              <w:rPr>
                <w:rFonts w:ascii="Times New Roman" w:hAnsi="Times New Roman"/>
                <w:sz w:val="24"/>
                <w:szCs w:val="24"/>
              </w:rPr>
              <w:t xml:space="preserve">Krišjāņa Valdemāra iela 35—1, Rīga, </w:t>
            </w:r>
            <w:r w:rsidR="004A1445" w:rsidRPr="003D37AD">
              <w:rPr>
                <w:rFonts w:ascii="Times New Roman" w:hAnsi="Times New Roman"/>
                <w:sz w:val="24"/>
                <w:szCs w:val="24"/>
              </w:rPr>
              <w:t xml:space="preserve">LV-1010, </w:t>
            </w:r>
            <w:r w:rsidR="00C44BF3" w:rsidRPr="003D37AD">
              <w:rPr>
                <w:rFonts w:ascii="Times New Roman" w:hAnsi="Times New Roman"/>
                <w:sz w:val="24"/>
                <w:szCs w:val="24"/>
              </w:rPr>
              <w:t>Latvija</w:t>
            </w:r>
          </w:p>
          <w:p w14:paraId="5375CDC1" w14:textId="6644E704" w:rsidR="00A24D38" w:rsidRPr="003D37AD" w:rsidRDefault="00A24D38" w:rsidP="009A072D">
            <w:pPr>
              <w:spacing w:beforeLines="75" w:before="180" w:afterLines="75" w:after="180"/>
              <w:jc w:val="center"/>
              <w:rPr>
                <w:rFonts w:ascii="Times New Roman" w:hAnsi="Times New Roman"/>
                <w:sz w:val="24"/>
                <w:szCs w:val="24"/>
              </w:rPr>
            </w:pPr>
            <w:r w:rsidRPr="003D37AD">
              <w:rPr>
                <w:rFonts w:ascii="Times New Roman" w:hAnsi="Times New Roman"/>
                <w:sz w:val="24"/>
                <w:szCs w:val="24"/>
              </w:rPr>
              <w:t xml:space="preserve">tālruņa numurs </w:t>
            </w:r>
            <w:r w:rsidR="00C44BF3" w:rsidRPr="003D37AD">
              <w:rPr>
                <w:rFonts w:ascii="Times New Roman" w:hAnsi="Times New Roman"/>
                <w:sz w:val="24"/>
                <w:szCs w:val="24"/>
              </w:rPr>
              <w:t>67820830</w:t>
            </w:r>
          </w:p>
          <w:p w14:paraId="6963428C" w14:textId="52972777" w:rsidR="00A24D38" w:rsidRPr="003D37AD" w:rsidRDefault="00A24D38" w:rsidP="009A072D">
            <w:pPr>
              <w:spacing w:beforeLines="75" w:before="180" w:afterLines="75" w:after="180"/>
              <w:jc w:val="center"/>
              <w:rPr>
                <w:rFonts w:ascii="Times New Roman" w:hAnsi="Times New Roman"/>
                <w:sz w:val="24"/>
                <w:szCs w:val="24"/>
              </w:rPr>
            </w:pPr>
            <w:r w:rsidRPr="003D37AD">
              <w:rPr>
                <w:rFonts w:ascii="Times New Roman" w:hAnsi="Times New Roman"/>
                <w:sz w:val="24"/>
                <w:szCs w:val="24"/>
              </w:rPr>
              <w:t>faksa numurs</w:t>
            </w:r>
            <w:r w:rsidR="00124CFA" w:rsidRPr="003D37AD">
              <w:rPr>
                <w:rFonts w:ascii="Times New Roman" w:hAnsi="Times New Roman"/>
                <w:sz w:val="24"/>
                <w:szCs w:val="24"/>
              </w:rPr>
              <w:t>:</w:t>
            </w:r>
            <w:r w:rsidRPr="003D37AD">
              <w:rPr>
                <w:rFonts w:ascii="Times New Roman" w:hAnsi="Times New Roman"/>
                <w:sz w:val="24"/>
                <w:szCs w:val="24"/>
              </w:rPr>
              <w:t xml:space="preserve"> </w:t>
            </w:r>
            <w:r w:rsidR="00C44BF3" w:rsidRPr="003D37AD">
              <w:rPr>
                <w:rFonts w:ascii="Times New Roman" w:hAnsi="Times New Roman"/>
                <w:sz w:val="24"/>
                <w:szCs w:val="24"/>
              </w:rPr>
              <w:t>67820092</w:t>
            </w:r>
          </w:p>
          <w:p w14:paraId="1FFCE21B" w14:textId="18BB76D6" w:rsidR="004A1445" w:rsidRPr="003D37AD" w:rsidRDefault="00A24D38" w:rsidP="009A072D">
            <w:pPr>
              <w:spacing w:beforeLines="75" w:before="180" w:afterLines="75" w:after="180"/>
              <w:jc w:val="center"/>
              <w:rPr>
                <w:rFonts w:ascii="Times New Roman" w:hAnsi="Times New Roman"/>
                <w:sz w:val="24"/>
                <w:szCs w:val="24"/>
                <w:u w:val="single"/>
              </w:rPr>
            </w:pPr>
            <w:r w:rsidRPr="003D37AD">
              <w:rPr>
                <w:rFonts w:ascii="Times New Roman" w:hAnsi="Times New Roman"/>
                <w:sz w:val="24"/>
                <w:szCs w:val="24"/>
              </w:rPr>
              <w:t>e-pasta adrese</w:t>
            </w:r>
            <w:r w:rsidR="00124CFA" w:rsidRPr="003D37AD">
              <w:rPr>
                <w:rFonts w:ascii="Times New Roman" w:hAnsi="Times New Roman"/>
                <w:sz w:val="24"/>
                <w:szCs w:val="24"/>
              </w:rPr>
              <w:t>:</w:t>
            </w:r>
            <w:r w:rsidRPr="003D37AD">
              <w:rPr>
                <w:rFonts w:ascii="Times New Roman" w:hAnsi="Times New Roman"/>
                <w:sz w:val="24"/>
                <w:szCs w:val="24"/>
              </w:rPr>
              <w:t xml:space="preserve"> </w:t>
            </w:r>
            <w:hyperlink r:id="rId8" w:history="1">
              <w:r w:rsidR="00DB30FF" w:rsidRPr="003D37AD">
                <w:rPr>
                  <w:rStyle w:val="Hyperlink"/>
                  <w:rFonts w:ascii="Times New Roman" w:hAnsi="Times New Roman"/>
                  <w:color w:val="auto"/>
                  <w:sz w:val="24"/>
                  <w:szCs w:val="24"/>
                </w:rPr>
                <w:t>gramatvediba@ltrk.lv</w:t>
              </w:r>
            </w:hyperlink>
          </w:p>
          <w:p w14:paraId="437AF934" w14:textId="54262D36" w:rsidR="00A24D38" w:rsidRPr="003D37AD" w:rsidRDefault="00A24D38" w:rsidP="009A072D">
            <w:pPr>
              <w:spacing w:beforeLines="75" w:before="180" w:afterLines="75" w:after="180"/>
              <w:jc w:val="center"/>
              <w:rPr>
                <w:rFonts w:ascii="Times New Roman" w:hAnsi="Times New Roman"/>
                <w:lang w:eastAsia="en-US"/>
              </w:rPr>
            </w:pPr>
            <w:r w:rsidRPr="003D37AD">
              <w:rPr>
                <w:rFonts w:ascii="Times New Roman" w:hAnsi="Times New Roman"/>
                <w:sz w:val="24"/>
                <w:szCs w:val="24"/>
              </w:rPr>
              <w:t>mājaslapa</w:t>
            </w:r>
            <w:r w:rsidR="00CD5D5B" w:rsidRPr="003D37AD">
              <w:rPr>
                <w:rFonts w:ascii="Times New Roman" w:hAnsi="Times New Roman"/>
                <w:sz w:val="24"/>
                <w:szCs w:val="24"/>
              </w:rPr>
              <w:t>:</w:t>
            </w:r>
            <w:r w:rsidR="0086614C" w:rsidRPr="003D37AD">
              <w:rPr>
                <w:rFonts w:ascii="Times New Roman" w:hAnsi="Times New Roman"/>
                <w:sz w:val="24"/>
                <w:szCs w:val="24"/>
              </w:rPr>
              <w:t xml:space="preserve"> </w:t>
            </w:r>
            <w:r w:rsidR="0086614C" w:rsidRPr="003D37AD">
              <w:rPr>
                <w:rStyle w:val="Hyperlink"/>
                <w:rFonts w:ascii="Times New Roman" w:hAnsi="Times New Roman"/>
                <w:color w:val="auto"/>
                <w:sz w:val="24"/>
                <w:szCs w:val="24"/>
              </w:rPr>
              <w:t>https://www.ltrk.lv/lv/content/267</w:t>
            </w:r>
          </w:p>
        </w:tc>
      </w:tr>
    </w:tbl>
    <w:p w14:paraId="0F57419E" w14:textId="0A0113A8" w:rsidR="00A24D38" w:rsidRPr="003D37AD" w:rsidRDefault="00A24D38" w:rsidP="009A072D">
      <w:pPr>
        <w:spacing w:beforeLines="75" w:before="180" w:afterLines="75" w:after="180"/>
        <w:ind w:firstLine="375"/>
        <w:jc w:val="both"/>
        <w:rPr>
          <w:rFonts w:ascii="Times New Roman" w:hAnsi="Times New Roman"/>
          <w:sz w:val="24"/>
          <w:szCs w:val="24"/>
        </w:rPr>
      </w:pPr>
      <w:r w:rsidRPr="003D37AD">
        <w:rPr>
          <w:rFonts w:ascii="Times New Roman" w:hAnsi="Times New Roman"/>
          <w:sz w:val="24"/>
          <w:szCs w:val="24"/>
        </w:rPr>
        <w:t> </w:t>
      </w:r>
    </w:p>
    <w:p w14:paraId="665BD37E" w14:textId="6BCD8334" w:rsidR="00F55B32" w:rsidRPr="003D37AD" w:rsidRDefault="00F55B32" w:rsidP="009A072D">
      <w:pPr>
        <w:spacing w:beforeLines="75" w:before="180" w:afterLines="75" w:after="180"/>
        <w:ind w:firstLine="375"/>
        <w:jc w:val="both"/>
        <w:rPr>
          <w:rFonts w:ascii="Times New Roman" w:hAnsi="Times New Roman"/>
          <w:sz w:val="24"/>
          <w:szCs w:val="24"/>
        </w:rPr>
      </w:pPr>
    </w:p>
    <w:p w14:paraId="462F5A73" w14:textId="21ADD1A9" w:rsidR="00F55B32" w:rsidRPr="003D37AD" w:rsidRDefault="00F55B32" w:rsidP="009A072D">
      <w:pPr>
        <w:spacing w:beforeLines="75" w:before="180" w:afterLines="75" w:after="180"/>
        <w:ind w:firstLine="375"/>
        <w:jc w:val="both"/>
        <w:rPr>
          <w:rFonts w:ascii="Times New Roman" w:hAnsi="Times New Roman"/>
          <w:sz w:val="24"/>
          <w:szCs w:val="24"/>
        </w:rPr>
      </w:pPr>
    </w:p>
    <w:p w14:paraId="2450F8BE" w14:textId="51635B47" w:rsidR="00F55B32" w:rsidRPr="003D37AD" w:rsidRDefault="00F55B32" w:rsidP="009A072D">
      <w:pPr>
        <w:spacing w:beforeLines="75" w:before="180" w:afterLines="75" w:after="180"/>
        <w:ind w:firstLine="375"/>
        <w:jc w:val="both"/>
        <w:rPr>
          <w:rFonts w:ascii="Times New Roman" w:hAnsi="Times New Roman"/>
          <w:sz w:val="24"/>
          <w:szCs w:val="24"/>
        </w:rPr>
      </w:pPr>
    </w:p>
    <w:p w14:paraId="6BB18CDB" w14:textId="77777777" w:rsidR="00F55B32" w:rsidRPr="003D37AD" w:rsidRDefault="00F55B32" w:rsidP="009A072D">
      <w:pPr>
        <w:spacing w:beforeLines="75" w:before="180" w:afterLines="75" w:after="180"/>
        <w:ind w:firstLine="375"/>
        <w:jc w:val="both"/>
        <w:rPr>
          <w:rFonts w:ascii="Times New Roman" w:hAnsi="Times New Roman"/>
          <w:sz w:val="24"/>
          <w:szCs w:val="24"/>
        </w:rPr>
      </w:pPr>
    </w:p>
    <w:p w14:paraId="217CF868" w14:textId="2ED898AB" w:rsidR="00A24D38" w:rsidRPr="003D37AD" w:rsidRDefault="00A24D38" w:rsidP="009A072D">
      <w:pPr>
        <w:spacing w:beforeLines="75" w:before="180" w:afterLines="75" w:after="180"/>
        <w:jc w:val="center"/>
        <w:rPr>
          <w:rFonts w:ascii="Times New Roman" w:hAnsi="Times New Roman"/>
          <w:b/>
          <w:bCs/>
          <w:sz w:val="24"/>
          <w:szCs w:val="24"/>
        </w:rPr>
      </w:pPr>
      <w:r w:rsidRPr="003D37AD">
        <w:rPr>
          <w:rFonts w:ascii="Times New Roman" w:hAnsi="Times New Roman"/>
          <w:b/>
          <w:bCs/>
          <w:sz w:val="24"/>
          <w:szCs w:val="24"/>
        </w:rPr>
        <w:lastRenderedPageBreak/>
        <w:t>II. 20</w:t>
      </w:r>
      <w:r w:rsidR="00FF482A" w:rsidRPr="003D37AD">
        <w:rPr>
          <w:rFonts w:ascii="Times New Roman" w:hAnsi="Times New Roman"/>
          <w:b/>
          <w:bCs/>
          <w:sz w:val="24"/>
          <w:szCs w:val="24"/>
        </w:rPr>
        <w:t>2</w:t>
      </w:r>
      <w:r w:rsidR="003661E5">
        <w:rPr>
          <w:rFonts w:ascii="Times New Roman" w:hAnsi="Times New Roman"/>
          <w:b/>
          <w:bCs/>
          <w:sz w:val="24"/>
          <w:szCs w:val="24"/>
        </w:rPr>
        <w:t>2</w:t>
      </w:r>
      <w:r w:rsidRPr="003D37AD">
        <w:rPr>
          <w:rFonts w:ascii="Times New Roman" w:hAnsi="Times New Roman"/>
          <w:b/>
          <w:bCs/>
          <w:sz w:val="24"/>
          <w:szCs w:val="24"/>
        </w:rPr>
        <w:t>.gada darbības pārskats</w:t>
      </w:r>
    </w:p>
    <w:tbl>
      <w:tblPr>
        <w:tblW w:w="9072" w:type="dxa"/>
        <w:tblCellSpacing w:w="0" w:type="dxa"/>
        <w:tblInd w:w="299" w:type="dxa"/>
        <w:tblBorders>
          <w:top w:val="single" w:sz="4"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0A0" w:firstRow="1" w:lastRow="0" w:firstColumn="1" w:lastColumn="0" w:noHBand="0" w:noVBand="0"/>
      </w:tblPr>
      <w:tblGrid>
        <w:gridCol w:w="9072"/>
      </w:tblGrid>
      <w:tr w:rsidR="003D37AD" w:rsidRPr="003D37AD" w14:paraId="72D2522C" w14:textId="77777777" w:rsidTr="009A072D">
        <w:trPr>
          <w:tblCellSpacing w:w="0" w:type="dxa"/>
        </w:trPr>
        <w:tc>
          <w:tcPr>
            <w:tcW w:w="9072" w:type="dxa"/>
          </w:tcPr>
          <w:p w14:paraId="40720FBB" w14:textId="0468157B" w:rsidR="00A24D38" w:rsidRPr="003D37AD" w:rsidRDefault="00A24D38" w:rsidP="009A072D">
            <w:pPr>
              <w:spacing w:beforeLines="75" w:before="180" w:afterLines="75" w:after="180"/>
              <w:jc w:val="center"/>
              <w:rPr>
                <w:rFonts w:ascii="Times New Roman" w:hAnsi="Times New Roman"/>
                <w:sz w:val="24"/>
                <w:szCs w:val="24"/>
              </w:rPr>
            </w:pPr>
            <w:bookmarkStart w:id="0" w:name="_Hlk64626196"/>
            <w:r w:rsidRPr="003D37AD">
              <w:rPr>
                <w:rFonts w:ascii="Times New Roman" w:hAnsi="Times New Roman"/>
                <w:b/>
                <w:bCs/>
                <w:sz w:val="24"/>
                <w:szCs w:val="24"/>
              </w:rPr>
              <w:t>5. Mērķa grupām adresētie organizācijas projekti, pasākumi un citas aktivitātes kalendāra gadā (norādīt ne vairāk kā piecus nozīmīgākos projektus un veidot īsu aprakstu, papildus norādot norises laiku un vietu, pārējos projektus uzskaitīt)</w:t>
            </w:r>
            <w:bookmarkEnd w:id="0"/>
          </w:p>
        </w:tc>
      </w:tr>
      <w:tr w:rsidR="003D37AD" w:rsidRPr="003D37AD" w14:paraId="0198B3A2" w14:textId="77777777" w:rsidTr="009A072D">
        <w:trPr>
          <w:tblCellSpacing w:w="0" w:type="dxa"/>
        </w:trPr>
        <w:tc>
          <w:tcPr>
            <w:tcW w:w="9072" w:type="dxa"/>
          </w:tcPr>
          <w:p w14:paraId="1DCE0269" w14:textId="15AF038A" w:rsidR="00946F11" w:rsidRDefault="00E31BD3" w:rsidP="00175C30">
            <w:pPr>
              <w:pStyle w:val="PlainText"/>
              <w:numPr>
                <w:ilvl w:val="0"/>
                <w:numId w:val="10"/>
              </w:numPr>
              <w:spacing w:beforeLines="75" w:before="180" w:afterLines="75" w:after="180"/>
              <w:jc w:val="both"/>
              <w:rPr>
                <w:rFonts w:ascii="Times New Roman" w:hAnsi="Times New Roman"/>
              </w:rPr>
            </w:pPr>
            <w:r w:rsidRPr="003D37AD">
              <w:rPr>
                <w:rFonts w:ascii="Times New Roman" w:hAnsi="Times New Roman"/>
              </w:rPr>
              <w:t xml:space="preserve"> </w:t>
            </w:r>
            <w:r w:rsidR="0034242E">
              <w:rPr>
                <w:rFonts w:ascii="Times New Roman" w:hAnsi="Times New Roman"/>
              </w:rPr>
              <w:t>Sakarā ar karu Ukrain</w:t>
            </w:r>
            <w:r w:rsidR="001B3C41">
              <w:rPr>
                <w:rFonts w:ascii="Times New Roman" w:hAnsi="Times New Roman"/>
              </w:rPr>
              <w:t>ā</w:t>
            </w:r>
            <w:r w:rsidR="0034242E">
              <w:rPr>
                <w:rFonts w:ascii="Times New Roman" w:hAnsi="Times New Roman"/>
              </w:rPr>
              <w:t xml:space="preserve">, </w:t>
            </w:r>
            <w:r w:rsidR="001B3C41">
              <w:rPr>
                <w:rFonts w:ascii="Times New Roman" w:hAnsi="Times New Roman"/>
              </w:rPr>
              <w:t>nodibinājums</w:t>
            </w:r>
            <w:r w:rsidR="0034242E">
              <w:rPr>
                <w:rFonts w:ascii="Times New Roman" w:hAnsi="Times New Roman"/>
              </w:rPr>
              <w:t xml:space="preserve"> kopā biedrību ar “Latvijas Tirdzniecības un rūpniecības kamera”</w:t>
            </w:r>
            <w:r w:rsidR="001B3C41">
              <w:rPr>
                <w:rFonts w:ascii="Times New Roman" w:hAnsi="Times New Roman"/>
              </w:rPr>
              <w:t xml:space="preserve">, organizēja ziedojumu savākšanu no uzņēmējiem un iedzīvotājiem lai </w:t>
            </w:r>
            <w:r w:rsidR="00946F11">
              <w:rPr>
                <w:rFonts w:ascii="Times New Roman" w:hAnsi="Times New Roman"/>
              </w:rPr>
              <w:t xml:space="preserve">iegādātos un </w:t>
            </w:r>
            <w:r w:rsidR="001B3C41" w:rsidRPr="00C42B7B">
              <w:rPr>
                <w:rFonts w:ascii="Times New Roman" w:hAnsi="Times New Roman"/>
                <w:b/>
              </w:rPr>
              <w:t>nosūtītu pārtiku un dzērienus Ukrainas cilvēkiem</w:t>
            </w:r>
            <w:r w:rsidR="001B3C41">
              <w:rPr>
                <w:rFonts w:ascii="Times New Roman" w:hAnsi="Times New Roman"/>
              </w:rPr>
              <w:t>, kuri ir cietuši karā. Kopā nodibinājums nosūtīja pārtiku un dzērienus par summu 90.650,02EUR.</w:t>
            </w:r>
            <w:r w:rsidR="00946F11">
              <w:rPr>
                <w:rFonts w:ascii="Times New Roman" w:hAnsi="Times New Roman"/>
              </w:rPr>
              <w:t xml:space="preserve"> Pārtika un dzērieni tika iegādāti par speciālām cenām no: Rēzeknes Gaļas Kombināts, </w:t>
            </w:r>
            <w:proofErr w:type="spellStart"/>
            <w:r w:rsidR="00946F11">
              <w:rPr>
                <w:rFonts w:ascii="Times New Roman" w:hAnsi="Times New Roman"/>
              </w:rPr>
              <w:t>Felici</w:t>
            </w:r>
            <w:proofErr w:type="spellEnd"/>
            <w:r w:rsidR="00946F11">
              <w:rPr>
                <w:rFonts w:ascii="Times New Roman" w:hAnsi="Times New Roman"/>
              </w:rPr>
              <w:t xml:space="preserve">, </w:t>
            </w:r>
            <w:proofErr w:type="spellStart"/>
            <w:r w:rsidR="00946F11">
              <w:rPr>
                <w:rFonts w:ascii="Times New Roman" w:hAnsi="Times New Roman"/>
              </w:rPr>
              <w:t>Daugulis&amp;Partneri</w:t>
            </w:r>
            <w:proofErr w:type="spellEnd"/>
            <w:r w:rsidR="00946F11">
              <w:rPr>
                <w:rFonts w:ascii="Times New Roman" w:hAnsi="Times New Roman"/>
              </w:rPr>
              <w:t xml:space="preserve">, Rīgas Dzirnavnieks, </w:t>
            </w:r>
            <w:proofErr w:type="spellStart"/>
            <w:r w:rsidR="00946F11">
              <w:rPr>
                <w:rFonts w:ascii="Times New Roman" w:hAnsi="Times New Roman"/>
              </w:rPr>
              <w:t>Cēsu</w:t>
            </w:r>
            <w:proofErr w:type="spellEnd"/>
            <w:r w:rsidR="00946F11">
              <w:rPr>
                <w:rFonts w:ascii="Times New Roman" w:hAnsi="Times New Roman"/>
              </w:rPr>
              <w:t xml:space="preserve"> Alus, Milzu!, </w:t>
            </w:r>
            <w:proofErr w:type="spellStart"/>
            <w:r w:rsidR="00946F11" w:rsidRPr="00B5732E">
              <w:rPr>
                <w:rFonts w:ascii="Times New Roman" w:hAnsi="Times New Roman"/>
              </w:rPr>
              <w:t>Chocolette</w:t>
            </w:r>
            <w:proofErr w:type="spellEnd"/>
            <w:r w:rsidR="00946F11" w:rsidRPr="00B5732E">
              <w:rPr>
                <w:rFonts w:ascii="Times New Roman" w:hAnsi="Times New Roman"/>
              </w:rPr>
              <w:t xml:space="preserve"> </w:t>
            </w:r>
            <w:proofErr w:type="spellStart"/>
            <w:r w:rsidR="00946F11" w:rsidRPr="00B5732E">
              <w:rPr>
                <w:rFonts w:ascii="Times New Roman" w:hAnsi="Times New Roman"/>
              </w:rPr>
              <w:t>Confectionary</w:t>
            </w:r>
            <w:proofErr w:type="spellEnd"/>
            <w:r w:rsidR="00946F11">
              <w:rPr>
                <w:rFonts w:ascii="Times New Roman" w:hAnsi="Times New Roman"/>
              </w:rPr>
              <w:t xml:space="preserve">, </w:t>
            </w:r>
            <w:proofErr w:type="spellStart"/>
            <w:r w:rsidR="00946F11">
              <w:rPr>
                <w:rFonts w:ascii="Times New Roman" w:hAnsi="Times New Roman"/>
              </w:rPr>
              <w:t>Dimdiņi</w:t>
            </w:r>
            <w:proofErr w:type="spellEnd"/>
            <w:r w:rsidR="00946F11">
              <w:rPr>
                <w:rFonts w:ascii="Times New Roman" w:hAnsi="Times New Roman"/>
              </w:rPr>
              <w:t xml:space="preserve">, </w:t>
            </w:r>
            <w:proofErr w:type="spellStart"/>
            <w:r w:rsidR="00946F11">
              <w:rPr>
                <w:rFonts w:ascii="Times New Roman" w:hAnsi="Times New Roman"/>
              </w:rPr>
              <w:t>Venden</w:t>
            </w:r>
            <w:proofErr w:type="spellEnd"/>
            <w:r w:rsidR="00946F11">
              <w:rPr>
                <w:rFonts w:ascii="Times New Roman" w:hAnsi="Times New Roman"/>
              </w:rPr>
              <w:t xml:space="preserve">, Lat </w:t>
            </w:r>
            <w:proofErr w:type="spellStart"/>
            <w:r w:rsidR="00946F11">
              <w:rPr>
                <w:rFonts w:ascii="Times New Roman" w:hAnsi="Times New Roman"/>
              </w:rPr>
              <w:t>Eko</w:t>
            </w:r>
            <w:proofErr w:type="spellEnd"/>
            <w:r w:rsidR="00946F11">
              <w:rPr>
                <w:rFonts w:ascii="Times New Roman" w:hAnsi="Times New Roman"/>
              </w:rPr>
              <w:t xml:space="preserve"> </w:t>
            </w:r>
            <w:proofErr w:type="spellStart"/>
            <w:r w:rsidR="00946F11">
              <w:rPr>
                <w:rFonts w:ascii="Times New Roman" w:hAnsi="Times New Roman"/>
              </w:rPr>
              <w:t>Food</w:t>
            </w:r>
            <w:proofErr w:type="spellEnd"/>
            <w:r w:rsidR="00946F11">
              <w:rPr>
                <w:rFonts w:ascii="Times New Roman" w:hAnsi="Times New Roman"/>
              </w:rPr>
              <w:t xml:space="preserve">, Rāmkalni </w:t>
            </w:r>
            <w:proofErr w:type="spellStart"/>
            <w:r w:rsidR="00946F11">
              <w:rPr>
                <w:rFonts w:ascii="Times New Roman" w:hAnsi="Times New Roman"/>
              </w:rPr>
              <w:t>Nordeco</w:t>
            </w:r>
            <w:proofErr w:type="spellEnd"/>
            <w:r w:rsidR="00946F11">
              <w:rPr>
                <w:rFonts w:ascii="Times New Roman" w:hAnsi="Times New Roman"/>
              </w:rPr>
              <w:t xml:space="preserve">, Kronis un </w:t>
            </w:r>
            <w:proofErr w:type="spellStart"/>
            <w:r w:rsidR="00946F11">
              <w:rPr>
                <w:rFonts w:ascii="Times New Roman" w:hAnsi="Times New Roman"/>
              </w:rPr>
              <w:t>Gemoss</w:t>
            </w:r>
            <w:proofErr w:type="spellEnd"/>
            <w:r w:rsidR="00946F11">
              <w:rPr>
                <w:rFonts w:ascii="Times New Roman" w:hAnsi="Times New Roman"/>
              </w:rPr>
              <w:t xml:space="preserve">. </w:t>
            </w:r>
          </w:p>
          <w:p w14:paraId="3A5C940E" w14:textId="387E0653" w:rsidR="00946F11" w:rsidRDefault="00946F11" w:rsidP="00946F11">
            <w:pPr>
              <w:pStyle w:val="PlainText"/>
              <w:spacing w:beforeLines="75" w:before="180" w:afterLines="75" w:after="180"/>
              <w:ind w:left="720"/>
              <w:jc w:val="both"/>
              <w:rPr>
                <w:rFonts w:ascii="Times New Roman" w:hAnsi="Times New Roman"/>
              </w:rPr>
            </w:pPr>
            <w:r>
              <w:rPr>
                <w:rFonts w:ascii="Times New Roman" w:hAnsi="Times New Roman"/>
              </w:rPr>
              <w:t xml:space="preserve">1.krava   </w:t>
            </w:r>
            <w:r w:rsidRPr="00946F11">
              <w:rPr>
                <w:rFonts w:ascii="Times New Roman" w:hAnsi="Times New Roman"/>
              </w:rPr>
              <w:t>izgāja 2022.gada 30.maijā.</w:t>
            </w:r>
            <w:r>
              <w:rPr>
                <w:rFonts w:ascii="Times New Roman" w:hAnsi="Times New Roman"/>
              </w:rPr>
              <w:t xml:space="preserve">  </w:t>
            </w:r>
            <w:r w:rsidRPr="00946F11">
              <w:rPr>
                <w:rFonts w:ascii="Times New Roman" w:hAnsi="Times New Roman"/>
              </w:rPr>
              <w:t xml:space="preserve">Kravas saņēmējs </w:t>
            </w:r>
            <w:proofErr w:type="spellStart"/>
            <w:r w:rsidRPr="00946F11">
              <w:rPr>
                <w:rFonts w:ascii="Times New Roman" w:hAnsi="Times New Roman"/>
              </w:rPr>
              <w:t>Public</w:t>
            </w:r>
            <w:proofErr w:type="spellEnd"/>
            <w:r w:rsidRPr="00946F11">
              <w:rPr>
                <w:rFonts w:ascii="Times New Roman" w:hAnsi="Times New Roman"/>
              </w:rPr>
              <w:t xml:space="preserve"> </w:t>
            </w:r>
            <w:proofErr w:type="spellStart"/>
            <w:r w:rsidRPr="00946F11">
              <w:rPr>
                <w:rFonts w:ascii="Times New Roman" w:hAnsi="Times New Roman"/>
              </w:rPr>
              <w:t>organization</w:t>
            </w:r>
            <w:proofErr w:type="spellEnd"/>
            <w:r w:rsidRPr="00946F11">
              <w:rPr>
                <w:rFonts w:ascii="Times New Roman" w:hAnsi="Times New Roman"/>
              </w:rPr>
              <w:t xml:space="preserve"> </w:t>
            </w:r>
            <w:r w:rsidR="00C94233">
              <w:rPr>
                <w:rFonts w:ascii="Times New Roman" w:hAnsi="Times New Roman"/>
              </w:rPr>
              <w:t>“</w:t>
            </w:r>
            <w:r w:rsidRPr="00946F11">
              <w:rPr>
                <w:rFonts w:ascii="Times New Roman" w:hAnsi="Times New Roman"/>
              </w:rPr>
              <w:t xml:space="preserve">Association </w:t>
            </w:r>
            <w:proofErr w:type="spellStart"/>
            <w:r w:rsidRPr="00946F11">
              <w:rPr>
                <w:rFonts w:ascii="Times New Roman" w:hAnsi="Times New Roman"/>
              </w:rPr>
              <w:t>of</w:t>
            </w:r>
            <w:proofErr w:type="spellEnd"/>
            <w:r w:rsidRPr="00946F11">
              <w:rPr>
                <w:rFonts w:ascii="Times New Roman" w:hAnsi="Times New Roman"/>
              </w:rPr>
              <w:t xml:space="preserve">  </w:t>
            </w:r>
            <w:proofErr w:type="spellStart"/>
            <w:r w:rsidRPr="00946F11">
              <w:rPr>
                <w:rFonts w:ascii="Times New Roman" w:hAnsi="Times New Roman"/>
              </w:rPr>
              <w:t>Towns</w:t>
            </w:r>
            <w:proofErr w:type="spellEnd"/>
            <w:r w:rsidRPr="00946F11">
              <w:rPr>
                <w:rFonts w:ascii="Times New Roman" w:hAnsi="Times New Roman"/>
              </w:rPr>
              <w:t xml:space="preserve"> </w:t>
            </w:r>
            <w:proofErr w:type="spellStart"/>
            <w:r w:rsidRPr="00946F11">
              <w:rPr>
                <w:rFonts w:ascii="Times New Roman" w:hAnsi="Times New Roman"/>
              </w:rPr>
              <w:t>of</w:t>
            </w:r>
            <w:proofErr w:type="spellEnd"/>
            <w:r w:rsidRPr="00946F11">
              <w:rPr>
                <w:rFonts w:ascii="Times New Roman" w:hAnsi="Times New Roman"/>
              </w:rPr>
              <w:t xml:space="preserve">  </w:t>
            </w:r>
            <w:proofErr w:type="spellStart"/>
            <w:r w:rsidRPr="00946F11">
              <w:rPr>
                <w:rFonts w:ascii="Times New Roman" w:hAnsi="Times New Roman"/>
              </w:rPr>
              <w:t>Ukraine</w:t>
            </w:r>
            <w:proofErr w:type="spellEnd"/>
            <w:r w:rsidR="00C94233">
              <w:rPr>
                <w:rFonts w:ascii="Times New Roman" w:hAnsi="Times New Roman"/>
              </w:rPr>
              <w:t>”</w:t>
            </w:r>
            <w:r w:rsidRPr="00946F11">
              <w:rPr>
                <w:rFonts w:ascii="Times New Roman" w:hAnsi="Times New Roman"/>
              </w:rPr>
              <w:t xml:space="preserve"> (08720, </w:t>
            </w:r>
            <w:proofErr w:type="spellStart"/>
            <w:r w:rsidRPr="00946F11">
              <w:rPr>
                <w:rFonts w:ascii="Times New Roman" w:hAnsi="Times New Roman"/>
              </w:rPr>
              <w:t>Ukrainka</w:t>
            </w:r>
            <w:proofErr w:type="spellEnd"/>
            <w:r w:rsidRPr="00946F11">
              <w:rPr>
                <w:rFonts w:ascii="Times New Roman" w:hAnsi="Times New Roman"/>
              </w:rPr>
              <w:t xml:space="preserve">, </w:t>
            </w:r>
            <w:proofErr w:type="spellStart"/>
            <w:r w:rsidRPr="00946F11">
              <w:rPr>
                <w:rFonts w:ascii="Times New Roman" w:hAnsi="Times New Roman"/>
              </w:rPr>
              <w:t>street</w:t>
            </w:r>
            <w:proofErr w:type="spellEnd"/>
            <w:r w:rsidRPr="00946F11">
              <w:rPr>
                <w:rFonts w:ascii="Times New Roman" w:hAnsi="Times New Roman"/>
              </w:rPr>
              <w:t xml:space="preserve"> </w:t>
            </w:r>
            <w:proofErr w:type="spellStart"/>
            <w:r w:rsidRPr="00946F11">
              <w:rPr>
                <w:rFonts w:ascii="Times New Roman" w:hAnsi="Times New Roman"/>
              </w:rPr>
              <w:t>Sosnova</w:t>
            </w:r>
            <w:proofErr w:type="spellEnd"/>
            <w:r w:rsidRPr="00946F11">
              <w:rPr>
                <w:rFonts w:ascii="Times New Roman" w:hAnsi="Times New Roman"/>
              </w:rPr>
              <w:t xml:space="preserve">, 7, </w:t>
            </w:r>
            <w:proofErr w:type="spellStart"/>
            <w:r w:rsidRPr="00946F11">
              <w:rPr>
                <w:rFonts w:ascii="Times New Roman" w:hAnsi="Times New Roman"/>
              </w:rPr>
              <w:t>office</w:t>
            </w:r>
            <w:proofErr w:type="spellEnd"/>
            <w:r w:rsidRPr="00946F11">
              <w:rPr>
                <w:rFonts w:ascii="Times New Roman" w:hAnsi="Times New Roman"/>
              </w:rPr>
              <w:t xml:space="preserve"> 1.)</w:t>
            </w:r>
            <w:r>
              <w:rPr>
                <w:rFonts w:ascii="Times New Roman" w:hAnsi="Times New Roman"/>
              </w:rPr>
              <w:t xml:space="preserve"> </w:t>
            </w:r>
            <w:r w:rsidRPr="00946F11">
              <w:rPr>
                <w:rFonts w:ascii="Times New Roman" w:hAnsi="Times New Roman"/>
              </w:rPr>
              <w:t>Krava tika vesta līdz Polijai un tālāk pārkrauta citā transportā un tika ievesta Ukrainas teritorijā.</w:t>
            </w:r>
            <w:r>
              <w:rPr>
                <w:rFonts w:ascii="Times New Roman" w:hAnsi="Times New Roman"/>
              </w:rPr>
              <w:t xml:space="preserve"> </w:t>
            </w:r>
            <w:r w:rsidRPr="00946F11">
              <w:rPr>
                <w:rFonts w:ascii="Times New Roman" w:hAnsi="Times New Roman"/>
              </w:rPr>
              <w:t>Humanitārā palīdzība tika sadalīta starp vairākām Ukrainas pilsētām. Kravas nosūtīšana tika organizēta sadarbībā ar biedrību “Viegli palīdzēt” un transporta kompāniju “</w:t>
            </w:r>
            <w:proofErr w:type="spellStart"/>
            <w:r w:rsidRPr="00946F11">
              <w:rPr>
                <w:rFonts w:ascii="Times New Roman" w:hAnsi="Times New Roman"/>
              </w:rPr>
              <w:t>Miandum</w:t>
            </w:r>
            <w:proofErr w:type="spellEnd"/>
            <w:r w:rsidRPr="00946F11">
              <w:rPr>
                <w:rFonts w:ascii="Times New Roman" w:hAnsi="Times New Roman"/>
              </w:rPr>
              <w:t>” (ziedoja transportu).</w:t>
            </w:r>
          </w:p>
          <w:p w14:paraId="477B412C" w14:textId="6FC4DA07" w:rsidR="007A631B" w:rsidRDefault="007A631B" w:rsidP="00FB6327">
            <w:pPr>
              <w:pStyle w:val="PlainText"/>
              <w:spacing w:beforeLines="75" w:before="180" w:afterLines="75" w:after="180"/>
              <w:ind w:left="720"/>
              <w:rPr>
                <w:rFonts w:ascii="Times New Roman" w:hAnsi="Times New Roman"/>
              </w:rPr>
            </w:pPr>
            <w:r>
              <w:rPr>
                <w:rFonts w:ascii="Times New Roman" w:hAnsi="Times New Roman"/>
              </w:rPr>
              <w:t xml:space="preserve">2.krava </w:t>
            </w:r>
            <w:r w:rsidRPr="007A631B">
              <w:rPr>
                <w:rFonts w:ascii="Times New Roman" w:hAnsi="Times New Roman"/>
              </w:rPr>
              <w:t>izgāja 2022.gada 6.jūnijā.</w:t>
            </w:r>
            <w:r>
              <w:rPr>
                <w:rFonts w:ascii="Times New Roman" w:hAnsi="Times New Roman"/>
              </w:rPr>
              <w:t xml:space="preserve"> </w:t>
            </w:r>
            <w:r w:rsidRPr="007A631B">
              <w:rPr>
                <w:rFonts w:ascii="Times New Roman" w:hAnsi="Times New Roman"/>
              </w:rPr>
              <w:t xml:space="preserve">Kravas nosūtīšana tika organizēta sadarbībā ar biedrību “Uzņēmēji Mieram” un LR Aizsardzības  ministriju. 08.06.2022 mašīna iebrauca Ukrainas teritorijā. Kravas saņēmējs Ukrainas pusē bija </w:t>
            </w:r>
            <w:proofErr w:type="spellStart"/>
            <w:r w:rsidRPr="007A631B">
              <w:rPr>
                <w:rFonts w:ascii="Times New Roman" w:hAnsi="Times New Roman"/>
              </w:rPr>
              <w:t>Harkivas</w:t>
            </w:r>
            <w:proofErr w:type="spellEnd"/>
            <w:r w:rsidRPr="007A631B">
              <w:rPr>
                <w:rFonts w:ascii="Times New Roman" w:hAnsi="Times New Roman"/>
              </w:rPr>
              <w:t xml:space="preserve"> apgabala administrācija, kura tālāk sadalīja kravu pa mazākām mašīnām un nogādāja krīzes punktos.</w:t>
            </w:r>
          </w:p>
          <w:p w14:paraId="6DED39F3" w14:textId="57173010" w:rsidR="00FB6327" w:rsidRDefault="00FB6327" w:rsidP="00FB6327">
            <w:pPr>
              <w:pStyle w:val="PlainText"/>
              <w:spacing w:beforeLines="75" w:before="180" w:afterLines="75" w:after="180"/>
              <w:ind w:left="720"/>
              <w:rPr>
                <w:rFonts w:ascii="Times New Roman" w:hAnsi="Times New Roman"/>
              </w:rPr>
            </w:pPr>
            <w:r>
              <w:rPr>
                <w:rFonts w:ascii="Times New Roman" w:hAnsi="Times New Roman"/>
              </w:rPr>
              <w:t xml:space="preserve">3.krava </w:t>
            </w:r>
            <w:r w:rsidRPr="00FB6327">
              <w:rPr>
                <w:rFonts w:ascii="Times New Roman" w:hAnsi="Times New Roman"/>
              </w:rPr>
              <w:t>nosūtīta 2022.gada 13.jūlijā.</w:t>
            </w:r>
            <w:r>
              <w:rPr>
                <w:rFonts w:ascii="Times New Roman" w:hAnsi="Times New Roman"/>
              </w:rPr>
              <w:t xml:space="preserve"> </w:t>
            </w:r>
            <w:r w:rsidRPr="00FB6327">
              <w:rPr>
                <w:rFonts w:ascii="Times New Roman" w:hAnsi="Times New Roman"/>
              </w:rPr>
              <w:t>Sadarbībā ar sabiedrisko organizāciju “</w:t>
            </w:r>
            <w:proofErr w:type="spellStart"/>
            <w:r w:rsidRPr="00FB6327">
              <w:rPr>
                <w:rFonts w:ascii="Times New Roman" w:hAnsi="Times New Roman"/>
              </w:rPr>
              <w:t>Young</w:t>
            </w:r>
            <w:proofErr w:type="spellEnd"/>
            <w:r w:rsidRPr="00FB6327">
              <w:rPr>
                <w:rFonts w:ascii="Times New Roman" w:hAnsi="Times New Roman"/>
              </w:rPr>
              <w:t xml:space="preserve"> Folk” organizējām pārtikas piegādi uz autoostu, kur bāzējās Ukrainas bēgļu atbalsta punkts, kuri tranzītā šķērso Latviju. Sausie batoniņi un riekstu-žāvēto augļu maisiņi no </w:t>
            </w:r>
            <w:proofErr w:type="spellStart"/>
            <w:r w:rsidRPr="00FB6327">
              <w:rPr>
                <w:rFonts w:ascii="Times New Roman" w:hAnsi="Times New Roman"/>
              </w:rPr>
              <w:t>Gemoss</w:t>
            </w:r>
            <w:proofErr w:type="spellEnd"/>
            <w:r w:rsidRPr="00FB6327">
              <w:rPr>
                <w:rFonts w:ascii="Times New Roman" w:hAnsi="Times New Roman"/>
              </w:rPr>
              <w:t xml:space="preserve"> tika izdalīti Ukrainas bēgļiem.</w:t>
            </w:r>
          </w:p>
          <w:p w14:paraId="07CF5B3F" w14:textId="1C4F2B13" w:rsidR="008E770E" w:rsidRPr="008E770E" w:rsidRDefault="00945BD5" w:rsidP="008E770E">
            <w:pPr>
              <w:pStyle w:val="PlainText"/>
              <w:spacing w:beforeLines="75" w:before="180" w:afterLines="75" w:after="180"/>
              <w:ind w:left="720"/>
              <w:rPr>
                <w:rFonts w:ascii="Times New Roman" w:hAnsi="Times New Roman"/>
              </w:rPr>
            </w:pPr>
            <w:r>
              <w:rPr>
                <w:rFonts w:ascii="Times New Roman" w:hAnsi="Times New Roman"/>
              </w:rPr>
              <w:t xml:space="preserve">4.krava </w:t>
            </w:r>
            <w:r w:rsidRPr="00945BD5">
              <w:rPr>
                <w:rFonts w:ascii="Times New Roman" w:hAnsi="Times New Roman"/>
              </w:rPr>
              <w:t>nosūtīta 2022.g. 28.novembrī.</w:t>
            </w:r>
            <w:r>
              <w:rPr>
                <w:rFonts w:ascii="Times New Roman" w:hAnsi="Times New Roman"/>
              </w:rPr>
              <w:t xml:space="preserve"> </w:t>
            </w:r>
            <w:r w:rsidRPr="00945BD5">
              <w:rPr>
                <w:rFonts w:ascii="Times New Roman" w:hAnsi="Times New Roman"/>
              </w:rPr>
              <w:t xml:space="preserve">Nacionālo bruņoto spēku Autotransporta nodrošinājuma centrā notika aizsardzības nozares un Latvijas uzņēmēju, tai skaitā no nodibinājuma “Krišjāņa Valdemāra fonds”, sarūpētā humānās palīdzības sūtījuma sagatavošana, lai jau tuvākajā laikā to nogādātu Doņeckas un </w:t>
            </w:r>
            <w:proofErr w:type="spellStart"/>
            <w:r w:rsidRPr="00945BD5">
              <w:rPr>
                <w:rFonts w:ascii="Times New Roman" w:hAnsi="Times New Roman"/>
              </w:rPr>
              <w:t>Lu</w:t>
            </w:r>
            <w:r>
              <w:rPr>
                <w:rFonts w:ascii="Times New Roman" w:hAnsi="Times New Roman"/>
              </w:rPr>
              <w:t>h</w:t>
            </w:r>
            <w:r w:rsidRPr="00945BD5">
              <w:rPr>
                <w:rFonts w:ascii="Times New Roman" w:hAnsi="Times New Roman"/>
              </w:rPr>
              <w:t>anskas</w:t>
            </w:r>
            <w:proofErr w:type="spellEnd"/>
            <w:r w:rsidRPr="00945BD5">
              <w:rPr>
                <w:rFonts w:ascii="Times New Roman" w:hAnsi="Times New Roman"/>
              </w:rPr>
              <w:t xml:space="preserve"> apgabalos. Krava tika nosūtīta sadarbībā ar labdarības organizāciju “Uzņēmēji Mieram”. Daļa no kravas (“Rāmkalni </w:t>
            </w:r>
            <w:proofErr w:type="spellStart"/>
            <w:r w:rsidRPr="00945BD5">
              <w:rPr>
                <w:rFonts w:ascii="Times New Roman" w:hAnsi="Times New Roman"/>
              </w:rPr>
              <w:t>Nordeco</w:t>
            </w:r>
            <w:proofErr w:type="spellEnd"/>
            <w:r w:rsidRPr="00945BD5">
              <w:rPr>
                <w:rFonts w:ascii="Times New Roman" w:hAnsi="Times New Roman"/>
              </w:rPr>
              <w:t>” produkcija) tika nosūtīta atsevišķi Kijevas apgabala Dzemdību nama ārstiem</w:t>
            </w:r>
            <w:r w:rsidR="004A2CBF">
              <w:rPr>
                <w:rFonts w:ascii="Times New Roman" w:hAnsi="Times New Roman"/>
              </w:rPr>
              <w:t>.</w:t>
            </w:r>
          </w:p>
          <w:p w14:paraId="29FE4FFB" w14:textId="346097B7" w:rsidR="008E770E" w:rsidRPr="00231F90" w:rsidRDefault="00777E99" w:rsidP="00231F90">
            <w:pPr>
              <w:pStyle w:val="PlainText"/>
              <w:numPr>
                <w:ilvl w:val="0"/>
                <w:numId w:val="10"/>
              </w:numPr>
              <w:spacing w:beforeLines="75" w:before="180" w:afterLines="75" w:after="180"/>
              <w:rPr>
                <w:rFonts w:ascii="Times New Roman" w:hAnsi="Times New Roman"/>
              </w:rPr>
            </w:pPr>
            <w:r>
              <w:rPr>
                <w:rFonts w:ascii="Times New Roman" w:hAnsi="Times New Roman"/>
              </w:rPr>
              <w:t xml:space="preserve"> </w:t>
            </w:r>
            <w:r w:rsidR="00AB7CFE">
              <w:rPr>
                <w:rFonts w:ascii="Times New Roman" w:hAnsi="Times New Roman"/>
              </w:rPr>
              <w:t>T</w:t>
            </w:r>
            <w:r>
              <w:rPr>
                <w:rFonts w:ascii="Times New Roman" w:hAnsi="Times New Roman"/>
              </w:rPr>
              <w:t xml:space="preserve">ika veikta </w:t>
            </w:r>
            <w:r w:rsidR="00C42B7B">
              <w:rPr>
                <w:rFonts w:ascii="Times New Roman" w:hAnsi="Times New Roman"/>
              </w:rPr>
              <w:t xml:space="preserve">plaša </w:t>
            </w:r>
            <w:r>
              <w:rPr>
                <w:rFonts w:ascii="Times New Roman" w:hAnsi="Times New Roman"/>
              </w:rPr>
              <w:t>k</w:t>
            </w:r>
            <w:r w:rsidRPr="00777E99">
              <w:rPr>
                <w:rFonts w:ascii="Times New Roman" w:hAnsi="Times New Roman"/>
              </w:rPr>
              <w:t>omunikācijas kampaņa Ukrainas tautas atbalstam, dezinformācijai mediju telpā un Latvijas iedzīvotāju saliedētība</w:t>
            </w:r>
            <w:r>
              <w:rPr>
                <w:rFonts w:ascii="Times New Roman" w:hAnsi="Times New Roman"/>
              </w:rPr>
              <w:t>i “</w:t>
            </w:r>
            <w:r w:rsidRPr="00C42B7B">
              <w:rPr>
                <w:rFonts w:ascii="Times New Roman" w:hAnsi="Times New Roman"/>
                <w:b/>
              </w:rPr>
              <w:t>Mēs – Latvijas iedzīvotāji</w:t>
            </w:r>
            <w:r>
              <w:rPr>
                <w:rFonts w:ascii="Times New Roman" w:hAnsi="Times New Roman"/>
              </w:rPr>
              <w:t xml:space="preserve">”. </w:t>
            </w:r>
            <w:r w:rsidR="00C42B7B">
              <w:rPr>
                <w:rFonts w:ascii="Times New Roman" w:hAnsi="Times New Roman"/>
              </w:rPr>
              <w:t>Kampaņa sevi ietvēra publikācijas, individuālās mediju attiecības, TV sižetus, radio reportāžas, reklāmas sociālos tīklos</w:t>
            </w:r>
            <w:r w:rsidR="005F34B2">
              <w:rPr>
                <w:rFonts w:ascii="Times New Roman" w:hAnsi="Times New Roman"/>
              </w:rPr>
              <w:t xml:space="preserve">, </w:t>
            </w:r>
            <w:proofErr w:type="spellStart"/>
            <w:r w:rsidR="005F34B2">
              <w:rPr>
                <w:rFonts w:ascii="Times New Roman" w:hAnsi="Times New Roman"/>
              </w:rPr>
              <w:t>influenceru</w:t>
            </w:r>
            <w:proofErr w:type="spellEnd"/>
            <w:r w:rsidR="005F34B2">
              <w:rPr>
                <w:rFonts w:ascii="Times New Roman" w:hAnsi="Times New Roman"/>
              </w:rPr>
              <w:t xml:space="preserve"> aktivitātes, vides reklāmas </w:t>
            </w:r>
            <w:r w:rsidR="00111D3E">
              <w:rPr>
                <w:rFonts w:ascii="Times New Roman" w:hAnsi="Times New Roman"/>
              </w:rPr>
              <w:t xml:space="preserve"> </w:t>
            </w:r>
            <w:r w:rsidR="00111D3E" w:rsidRPr="00111D3E">
              <w:rPr>
                <w:rFonts w:ascii="Times New Roman" w:hAnsi="Times New Roman"/>
              </w:rPr>
              <w:t>Kopumā interese no mediju puses bijusi laba, ņemot vērā dažādos apstākļus, kas krasi mainījās kampaņas laikā (sabiedrības, mediju un politisko spēku noskaņojums).</w:t>
            </w:r>
            <w:r w:rsidR="00111D3E">
              <w:rPr>
                <w:rFonts w:ascii="Times New Roman" w:hAnsi="Times New Roman"/>
              </w:rPr>
              <w:t xml:space="preserve"> </w:t>
            </w:r>
            <w:r w:rsidR="00111D3E" w:rsidRPr="00111D3E">
              <w:rPr>
                <w:rFonts w:ascii="Times New Roman" w:hAnsi="Times New Roman"/>
              </w:rPr>
              <w:t>Tēmas aktualitāti vairāk saredzēja tieši nacionālie mediji</w:t>
            </w:r>
            <w:r w:rsidR="00111D3E">
              <w:rPr>
                <w:rFonts w:ascii="Times New Roman" w:hAnsi="Times New Roman"/>
              </w:rPr>
              <w:t xml:space="preserve">. </w:t>
            </w:r>
            <w:r w:rsidR="000C6CD1" w:rsidRPr="000C6CD1">
              <w:rPr>
                <w:rFonts w:ascii="Times New Roman" w:hAnsi="Times New Roman"/>
              </w:rPr>
              <w:t>Mājas lapas apmeklējums vērtējams kā labs un arī sociālo mediju sasniegtie rezultāti vērtējami kā ļoti labi.</w:t>
            </w:r>
            <w:r w:rsidR="000C6CD1" w:rsidRPr="000C6CD1">
              <w:rPr>
                <w:rFonts w:asciiTheme="minorHAnsi" w:eastAsiaTheme="minorEastAsia" w:hAnsi="Red Hat Text" w:cstheme="minorBidi"/>
                <w:color w:val="E7E6E6" w:themeColor="background2"/>
                <w:kern w:val="24"/>
                <w:sz w:val="40"/>
                <w:szCs w:val="40"/>
                <w:lang w:eastAsia="lv-LV"/>
              </w:rPr>
              <w:t xml:space="preserve"> </w:t>
            </w:r>
            <w:r w:rsidR="000C6CD1" w:rsidRPr="000C6CD1">
              <w:rPr>
                <w:rFonts w:ascii="Times New Roman" w:hAnsi="Times New Roman"/>
              </w:rPr>
              <w:lastRenderedPageBreak/>
              <w:t>Masveidīgais atbalsts no Vides reklāmu izvietotājiem – vairākās Latvijas pilsētās, kā arī tirdzniecības centros, liek kampaņu kopumā vērtēt kā izdevušos.</w:t>
            </w:r>
            <w:r w:rsidR="00100A26">
              <w:rPr>
                <w:rFonts w:ascii="Times New Roman" w:hAnsi="Times New Roman"/>
              </w:rPr>
              <w:t xml:space="preserve"> Kampaņu </w:t>
            </w:r>
            <w:r w:rsidR="00E42D82">
              <w:rPr>
                <w:rFonts w:ascii="Times New Roman" w:hAnsi="Times New Roman"/>
              </w:rPr>
              <w:t xml:space="preserve">izpildītājs “VUET” SIA. Kopējas izmaksas 43.356,37EUR. </w:t>
            </w:r>
            <w:r w:rsidR="00B50E8C">
              <w:rPr>
                <w:rFonts w:ascii="Times New Roman" w:hAnsi="Times New Roman"/>
              </w:rPr>
              <w:t xml:space="preserve">Vairāk informācijas: </w:t>
            </w:r>
            <w:hyperlink r:id="rId9" w:history="1">
              <w:r w:rsidR="00B50E8C" w:rsidRPr="00B50E8C">
                <w:rPr>
                  <w:rStyle w:val="Hyperlink"/>
                </w:rPr>
                <w:t>https://ej.uz/PR_akcija_MES</w:t>
              </w:r>
            </w:hyperlink>
          </w:p>
          <w:p w14:paraId="2C2BEA19" w14:textId="0011E94C" w:rsidR="00D212F6" w:rsidRPr="005E4583" w:rsidRDefault="00E5281E" w:rsidP="005E4583">
            <w:pPr>
              <w:pStyle w:val="PlainText"/>
              <w:numPr>
                <w:ilvl w:val="0"/>
                <w:numId w:val="10"/>
              </w:numPr>
              <w:spacing w:beforeLines="75" w:before="180" w:afterLines="75" w:after="180"/>
              <w:jc w:val="both"/>
              <w:rPr>
                <w:rFonts w:ascii="Times New Roman" w:hAnsi="Times New Roman"/>
              </w:rPr>
            </w:pPr>
            <w:r>
              <w:rPr>
                <w:rFonts w:ascii="Times New Roman" w:hAnsi="Times New Roman"/>
              </w:rPr>
              <w:t xml:space="preserve"> </w:t>
            </w:r>
            <w:r w:rsidR="00A45194">
              <w:rPr>
                <w:rFonts w:ascii="Times New Roman" w:hAnsi="Times New Roman"/>
              </w:rPr>
              <w:t>Tika veikts pētījums “</w:t>
            </w:r>
            <w:r w:rsidR="00A45194" w:rsidRPr="00D212F6">
              <w:rPr>
                <w:rFonts w:ascii="Times New Roman" w:hAnsi="Times New Roman"/>
                <w:b/>
              </w:rPr>
              <w:t>Administratīvi teritoriāla reforma (ATR) kā piemērots brīdis, lai pārskatītu pašvaldību dalības komercdarbībā tiesisko pamatotību, kā arī novērstu iespējamos konkurences kropļojumus</w:t>
            </w:r>
            <w:r w:rsidR="00A45194">
              <w:rPr>
                <w:rFonts w:ascii="Times New Roman" w:hAnsi="Times New Roman"/>
              </w:rPr>
              <w:t xml:space="preserve">”. </w:t>
            </w:r>
            <w:r w:rsidR="00D212F6" w:rsidRPr="00D212F6">
              <w:rPr>
                <w:rFonts w:ascii="Times New Roman" w:hAnsi="Times New Roman"/>
              </w:rPr>
              <w:t>Kopēja summa pētījuma veikšanai sastādīja 10.890,00EUR</w:t>
            </w:r>
            <w:r w:rsidR="00D212F6">
              <w:rPr>
                <w:rFonts w:ascii="Times New Roman" w:hAnsi="Times New Roman"/>
              </w:rPr>
              <w:t xml:space="preserve">. Pētījuma izpildītāji “Māris </w:t>
            </w:r>
            <w:proofErr w:type="spellStart"/>
            <w:r w:rsidR="00D212F6">
              <w:rPr>
                <w:rFonts w:ascii="Times New Roman" w:hAnsi="Times New Roman"/>
              </w:rPr>
              <w:t>Meļķisis</w:t>
            </w:r>
            <w:proofErr w:type="spellEnd"/>
            <w:r w:rsidR="00D212F6">
              <w:rPr>
                <w:rFonts w:ascii="Times New Roman" w:hAnsi="Times New Roman"/>
              </w:rPr>
              <w:t xml:space="preserve"> ZAB” SIA un “</w:t>
            </w:r>
            <w:proofErr w:type="spellStart"/>
            <w:r w:rsidR="00D212F6">
              <w:rPr>
                <w:rFonts w:ascii="Times New Roman" w:hAnsi="Times New Roman"/>
              </w:rPr>
              <w:t>Klotiņi</w:t>
            </w:r>
            <w:proofErr w:type="spellEnd"/>
            <w:r w:rsidR="00D212F6">
              <w:rPr>
                <w:rFonts w:ascii="Times New Roman" w:hAnsi="Times New Roman"/>
              </w:rPr>
              <w:t xml:space="preserve"> Serģis ZAB” SIA. </w:t>
            </w:r>
            <w:r w:rsidR="00E1022C" w:rsidRPr="00E1022C">
              <w:rPr>
                <w:rFonts w:ascii="Times New Roman" w:hAnsi="Times New Roman"/>
              </w:rPr>
              <w:t>Pētījumā tika analizētas aktuālie Latvijas pašvaldību iesaistes komercdarbībā tiesiskie aspekti gan Latvijas nacionālā, gan Eiropas Savienības līmeņa normatīvā regulējuma kontekstā, lai konstatētu iespējamās problēmas, kā arī iezīmētu virzienus šo problēmu risinājumam. Tā kā brīvas konkurences nozīme uzsvērta arī Līguma par Eiropas Savienības darbību (turpmāk LESD) 119.pantā, normatīvi nosakot, ka Eiropas Savienības ekonomiskā politika jāveido balstoties uz "atvērtas tirgus ekonomikas, kurā pastāv brīva konkurence" principu, tad šajā pētījumā ietvertās atziņas varētu veicināt konkurences noteikumu ievērošanu arī veidojot pašvaldību līmeņa ekonomisko politiku. Viena no Eiropas savienības pamatvērtībām ir brīva un godīga konkurence, kas veicina valsts labklājības un tautsaimniecības izaugsmi un attīstību.</w:t>
            </w:r>
          </w:p>
          <w:p w14:paraId="171C8501" w14:textId="148A3C95" w:rsidR="000F160D" w:rsidRPr="000F160D" w:rsidRDefault="005E4583" w:rsidP="000F160D">
            <w:pPr>
              <w:pStyle w:val="PlainText"/>
              <w:numPr>
                <w:ilvl w:val="0"/>
                <w:numId w:val="10"/>
              </w:numPr>
              <w:spacing w:beforeLines="75" w:before="180" w:afterLines="75" w:after="180"/>
              <w:jc w:val="both"/>
              <w:rPr>
                <w:rFonts w:ascii="Times New Roman" w:hAnsi="Times New Roman"/>
              </w:rPr>
            </w:pPr>
            <w:r>
              <w:rPr>
                <w:rFonts w:ascii="Times New Roman" w:hAnsi="Times New Roman"/>
              </w:rPr>
              <w:t xml:space="preserve"> </w:t>
            </w:r>
            <w:r w:rsidR="000F160D">
              <w:rPr>
                <w:rFonts w:ascii="Times New Roman" w:hAnsi="Times New Roman"/>
              </w:rPr>
              <w:t xml:space="preserve">Tika sniegta humāna palīdzība </w:t>
            </w:r>
            <w:r w:rsidR="00260A2D">
              <w:rPr>
                <w:rFonts w:ascii="Times New Roman" w:hAnsi="Times New Roman"/>
              </w:rPr>
              <w:t xml:space="preserve">7.000,00 EUR apmērā </w:t>
            </w:r>
            <w:r w:rsidR="000F160D" w:rsidRPr="000F160D">
              <w:rPr>
                <w:rFonts w:ascii="Times New Roman" w:hAnsi="Times New Roman"/>
              </w:rPr>
              <w:t>Ukrainas organizācijai “</w:t>
            </w:r>
            <w:r w:rsidR="000F160D" w:rsidRPr="000F160D">
              <w:rPr>
                <w:rFonts w:ascii="Times New Roman" w:hAnsi="Times New Roman"/>
                <w:b/>
              </w:rPr>
              <w:t>Ukrainas Tirdzniecības un rūpniecības kamera</w:t>
            </w:r>
            <w:r w:rsidR="000F160D" w:rsidRPr="000F160D">
              <w:rPr>
                <w:rFonts w:ascii="Times New Roman" w:hAnsi="Times New Roman"/>
              </w:rPr>
              <w:t>”</w:t>
            </w:r>
            <w:r w:rsidR="000F160D">
              <w:rPr>
                <w:rFonts w:ascii="Times New Roman" w:hAnsi="Times New Roman"/>
              </w:rPr>
              <w:t xml:space="preserve">. </w:t>
            </w:r>
            <w:r w:rsidR="000F160D" w:rsidRPr="000F160D">
              <w:rPr>
                <w:rFonts w:ascii="Times New Roman" w:hAnsi="Times New Roman"/>
              </w:rPr>
              <w:t>Ziedojums tiks izmantots, lai stiprinātu Ukrainas Tirdzniecības un rūpniecības kameru, tai skaitā reģionālo Ukrainas Tirdzniecības un rūpniecības kameru spējas sniegt atbalstu Ukrainas uzņēmējiem sekojošos jautājumos:</w:t>
            </w:r>
            <w:r w:rsidR="00260A2D">
              <w:rPr>
                <w:rFonts w:ascii="Times New Roman" w:hAnsi="Times New Roman"/>
              </w:rPr>
              <w:t xml:space="preserve"> i</w:t>
            </w:r>
            <w:r w:rsidR="000F160D" w:rsidRPr="000F160D">
              <w:rPr>
                <w:rFonts w:ascii="Times New Roman" w:hAnsi="Times New Roman"/>
              </w:rPr>
              <w:t>espējām izveidot kopīgus uzņēmumus;</w:t>
            </w:r>
            <w:r w:rsidR="000F160D">
              <w:rPr>
                <w:rFonts w:ascii="Times New Roman" w:hAnsi="Times New Roman"/>
              </w:rPr>
              <w:t xml:space="preserve"> p</w:t>
            </w:r>
            <w:r w:rsidR="000F160D" w:rsidRPr="000F160D">
              <w:rPr>
                <w:rFonts w:ascii="Times New Roman" w:hAnsi="Times New Roman"/>
              </w:rPr>
              <w:t>iegādes ķēžu atjaunošanā;</w:t>
            </w:r>
            <w:r w:rsidR="000F160D">
              <w:rPr>
                <w:rFonts w:ascii="Times New Roman" w:hAnsi="Times New Roman"/>
              </w:rPr>
              <w:t xml:space="preserve"> i</w:t>
            </w:r>
            <w:r w:rsidR="000F160D" w:rsidRPr="000F160D">
              <w:rPr>
                <w:rFonts w:ascii="Times New Roman" w:hAnsi="Times New Roman"/>
              </w:rPr>
              <w:t xml:space="preserve">zmantojamo preču noliktavu identificēšanā un </w:t>
            </w:r>
            <w:r w:rsidR="00CC4102" w:rsidRPr="000F160D">
              <w:rPr>
                <w:rFonts w:ascii="Times New Roman" w:hAnsi="Times New Roman"/>
              </w:rPr>
              <w:t>relaksācija</w:t>
            </w:r>
            <w:r w:rsidR="000F160D" w:rsidRPr="000F160D">
              <w:rPr>
                <w:rFonts w:ascii="Times New Roman" w:hAnsi="Times New Roman"/>
              </w:rPr>
              <w:t>;</w:t>
            </w:r>
            <w:r w:rsidR="000F160D">
              <w:rPr>
                <w:rFonts w:ascii="Times New Roman" w:hAnsi="Times New Roman"/>
              </w:rPr>
              <w:t xml:space="preserve"> l</w:t>
            </w:r>
            <w:r w:rsidR="000F160D" w:rsidRPr="000F160D">
              <w:rPr>
                <w:rFonts w:ascii="Times New Roman" w:hAnsi="Times New Roman"/>
              </w:rPr>
              <w:t>oģistikas ķēžu izstrādē un loģistikas uzņēmumu piesaistē;</w:t>
            </w:r>
            <w:r w:rsidR="000F160D">
              <w:rPr>
                <w:rFonts w:ascii="Times New Roman" w:hAnsi="Times New Roman"/>
              </w:rPr>
              <w:t xml:space="preserve"> j</w:t>
            </w:r>
            <w:r w:rsidR="000F160D" w:rsidRPr="000F160D">
              <w:rPr>
                <w:rFonts w:ascii="Times New Roman" w:hAnsi="Times New Roman"/>
              </w:rPr>
              <w:t>aunu uzņēmumu, filiāļu un pārstāvniecības ofisu veidošanā citās valstīs.</w:t>
            </w:r>
            <w:r w:rsidR="00260A2D">
              <w:rPr>
                <w:rFonts w:ascii="Times New Roman" w:hAnsi="Times New Roman"/>
              </w:rPr>
              <w:t xml:space="preserve"> </w:t>
            </w:r>
          </w:p>
          <w:p w14:paraId="0EA452B6" w14:textId="57E660F6" w:rsidR="00231F90" w:rsidRPr="00A16C28" w:rsidRDefault="002C5C35" w:rsidP="00A16C28">
            <w:pPr>
              <w:pStyle w:val="PlainText"/>
              <w:numPr>
                <w:ilvl w:val="0"/>
                <w:numId w:val="10"/>
              </w:numPr>
              <w:spacing w:beforeLines="75" w:before="180" w:afterLines="75" w:after="180"/>
              <w:jc w:val="both"/>
              <w:rPr>
                <w:rFonts w:ascii="Times New Roman" w:hAnsi="Times New Roman"/>
              </w:rPr>
            </w:pPr>
            <w:r>
              <w:rPr>
                <w:rFonts w:ascii="Times New Roman" w:hAnsi="Times New Roman"/>
              </w:rPr>
              <w:t xml:space="preserve"> </w:t>
            </w:r>
            <w:bookmarkStart w:id="1" w:name="_Hlk124732689"/>
            <w:r w:rsidR="003214EB">
              <w:rPr>
                <w:rFonts w:ascii="Times New Roman" w:hAnsi="Times New Roman"/>
              </w:rPr>
              <w:t>Žurnālā</w:t>
            </w:r>
            <w:r w:rsidR="003214EB" w:rsidRPr="003214EB">
              <w:rPr>
                <w:rFonts w:ascii="Times New Roman" w:hAnsi="Times New Roman"/>
              </w:rPr>
              <w:t xml:space="preserve"> </w:t>
            </w:r>
            <w:r w:rsidR="003214EB">
              <w:rPr>
                <w:rFonts w:ascii="Times New Roman" w:hAnsi="Times New Roman"/>
              </w:rPr>
              <w:t>“</w:t>
            </w:r>
            <w:proofErr w:type="spellStart"/>
            <w:r w:rsidR="003214EB">
              <w:rPr>
                <w:rFonts w:ascii="Times New Roman" w:hAnsi="Times New Roman"/>
              </w:rPr>
              <w:t>Journal</w:t>
            </w:r>
            <w:proofErr w:type="spellEnd"/>
            <w:r w:rsidR="003214EB">
              <w:rPr>
                <w:rFonts w:ascii="Times New Roman" w:hAnsi="Times New Roman"/>
              </w:rPr>
              <w:t xml:space="preserve"> </w:t>
            </w:r>
            <w:proofErr w:type="spellStart"/>
            <w:r w:rsidR="003214EB" w:rsidRPr="003214EB">
              <w:rPr>
                <w:rFonts w:ascii="Times New Roman" w:hAnsi="Times New Roman"/>
              </w:rPr>
              <w:t>of</w:t>
            </w:r>
            <w:proofErr w:type="spellEnd"/>
            <w:r w:rsidR="003214EB" w:rsidRPr="003214EB">
              <w:rPr>
                <w:rFonts w:ascii="Times New Roman" w:hAnsi="Times New Roman"/>
              </w:rPr>
              <w:t xml:space="preserve"> Risk </w:t>
            </w:r>
            <w:proofErr w:type="spellStart"/>
            <w:r w:rsidR="003214EB" w:rsidRPr="003214EB">
              <w:rPr>
                <w:rFonts w:ascii="Times New Roman" w:hAnsi="Times New Roman"/>
              </w:rPr>
              <w:t>and</w:t>
            </w:r>
            <w:proofErr w:type="spellEnd"/>
            <w:r w:rsidR="003214EB" w:rsidRPr="003214EB">
              <w:rPr>
                <w:rFonts w:ascii="Times New Roman" w:hAnsi="Times New Roman"/>
              </w:rPr>
              <w:t xml:space="preserve"> </w:t>
            </w:r>
            <w:proofErr w:type="spellStart"/>
            <w:r w:rsidR="003214EB" w:rsidRPr="003214EB">
              <w:rPr>
                <w:rFonts w:ascii="Times New Roman" w:hAnsi="Times New Roman"/>
              </w:rPr>
              <w:t>Financial</w:t>
            </w:r>
            <w:proofErr w:type="spellEnd"/>
            <w:r w:rsidR="003214EB" w:rsidRPr="003214EB">
              <w:rPr>
                <w:rFonts w:ascii="Times New Roman" w:hAnsi="Times New Roman"/>
              </w:rPr>
              <w:t xml:space="preserve"> </w:t>
            </w:r>
            <w:proofErr w:type="spellStart"/>
            <w:r w:rsidR="003214EB" w:rsidRPr="003214EB">
              <w:rPr>
                <w:rFonts w:ascii="Times New Roman" w:hAnsi="Times New Roman"/>
              </w:rPr>
              <w:t>Management</w:t>
            </w:r>
            <w:proofErr w:type="spellEnd"/>
            <w:r w:rsidR="003214EB">
              <w:rPr>
                <w:rFonts w:ascii="Times New Roman" w:hAnsi="Times New Roman"/>
              </w:rPr>
              <w:t>”</w:t>
            </w:r>
            <w:r w:rsidR="003214EB" w:rsidRPr="003214EB">
              <w:rPr>
                <w:rFonts w:ascii="Times New Roman" w:hAnsi="Times New Roman"/>
              </w:rPr>
              <w:t xml:space="preserve"> </w:t>
            </w:r>
            <w:bookmarkEnd w:id="1"/>
            <w:r w:rsidR="003214EB">
              <w:rPr>
                <w:rFonts w:ascii="Times New Roman" w:hAnsi="Times New Roman"/>
              </w:rPr>
              <w:t>tika nopublicēts raksts</w:t>
            </w:r>
            <w:r w:rsidR="003214EB" w:rsidRPr="003214EB">
              <w:rPr>
                <w:rFonts w:ascii="Times New Roman" w:hAnsi="Times New Roman"/>
                <w:lang w:val="en-US"/>
              </w:rPr>
              <w:t xml:space="preserve"> </w:t>
            </w:r>
            <w:r w:rsidR="003214EB" w:rsidRPr="003214EB">
              <w:rPr>
                <w:rFonts w:ascii="Times New Roman" w:hAnsi="Times New Roman"/>
              </w:rPr>
              <w:t>“</w:t>
            </w:r>
            <w:proofErr w:type="spellStart"/>
            <w:r w:rsidR="003214EB" w:rsidRPr="00DA5E09">
              <w:rPr>
                <w:rFonts w:ascii="Times New Roman" w:hAnsi="Times New Roman"/>
                <w:b/>
              </w:rPr>
              <w:t>Russia</w:t>
            </w:r>
            <w:r w:rsidR="00012678">
              <w:rPr>
                <w:rFonts w:ascii="Times New Roman" w:hAnsi="Times New Roman"/>
                <w:b/>
              </w:rPr>
              <w:t>s</w:t>
            </w:r>
            <w:proofErr w:type="spellEnd"/>
            <w:r w:rsidR="003214EB" w:rsidRPr="00DA5E09">
              <w:rPr>
                <w:rFonts w:ascii="Times New Roman" w:hAnsi="Times New Roman"/>
                <w:b/>
              </w:rPr>
              <w:t xml:space="preserve"> </w:t>
            </w:r>
            <w:proofErr w:type="spellStart"/>
            <w:r w:rsidR="003214EB" w:rsidRPr="00DA5E09">
              <w:rPr>
                <w:rFonts w:ascii="Times New Roman" w:hAnsi="Times New Roman"/>
                <w:b/>
              </w:rPr>
              <w:t>War</w:t>
            </w:r>
            <w:proofErr w:type="spellEnd"/>
            <w:r w:rsidR="003214EB" w:rsidRPr="00DA5E09">
              <w:rPr>
                <w:rFonts w:ascii="Times New Roman" w:hAnsi="Times New Roman"/>
                <w:b/>
              </w:rPr>
              <w:t xml:space="preserve"> </w:t>
            </w:r>
            <w:proofErr w:type="spellStart"/>
            <w:r w:rsidR="003214EB" w:rsidRPr="00DA5E09">
              <w:rPr>
                <w:rFonts w:ascii="Times New Roman" w:hAnsi="Times New Roman"/>
                <w:b/>
              </w:rPr>
              <w:t>in</w:t>
            </w:r>
            <w:proofErr w:type="spellEnd"/>
            <w:r w:rsidR="003214EB" w:rsidRPr="00DA5E09">
              <w:rPr>
                <w:rFonts w:ascii="Times New Roman" w:hAnsi="Times New Roman"/>
                <w:b/>
              </w:rPr>
              <w:t xml:space="preserve"> </w:t>
            </w:r>
            <w:proofErr w:type="spellStart"/>
            <w:r w:rsidR="003214EB" w:rsidRPr="00DA5E09">
              <w:rPr>
                <w:rFonts w:ascii="Times New Roman" w:hAnsi="Times New Roman"/>
                <w:b/>
              </w:rPr>
              <w:t>Ukraine</w:t>
            </w:r>
            <w:proofErr w:type="spellEnd"/>
            <w:r w:rsidR="003214EB" w:rsidRPr="00DA5E09">
              <w:rPr>
                <w:rFonts w:ascii="Times New Roman" w:hAnsi="Times New Roman"/>
                <w:b/>
              </w:rPr>
              <w:t xml:space="preserve">: </w:t>
            </w:r>
            <w:proofErr w:type="spellStart"/>
            <w:r w:rsidR="003214EB" w:rsidRPr="00DA5E09">
              <w:rPr>
                <w:rFonts w:ascii="Times New Roman" w:hAnsi="Times New Roman"/>
                <w:b/>
              </w:rPr>
              <w:t>Consequences</w:t>
            </w:r>
            <w:proofErr w:type="spellEnd"/>
            <w:r w:rsidR="003214EB" w:rsidRPr="00DA5E09">
              <w:rPr>
                <w:rFonts w:ascii="Times New Roman" w:hAnsi="Times New Roman"/>
                <w:b/>
              </w:rPr>
              <w:t xml:space="preserve"> </w:t>
            </w:r>
            <w:proofErr w:type="spellStart"/>
            <w:r w:rsidR="003214EB" w:rsidRPr="00DA5E09">
              <w:rPr>
                <w:rFonts w:ascii="Times New Roman" w:hAnsi="Times New Roman"/>
                <w:b/>
              </w:rPr>
              <w:t>for</w:t>
            </w:r>
            <w:proofErr w:type="spellEnd"/>
            <w:r w:rsidR="003214EB" w:rsidRPr="00DA5E09">
              <w:rPr>
                <w:rFonts w:ascii="Times New Roman" w:hAnsi="Times New Roman"/>
                <w:b/>
              </w:rPr>
              <w:t xml:space="preserve"> </w:t>
            </w:r>
            <w:proofErr w:type="spellStart"/>
            <w:r w:rsidR="003214EB" w:rsidRPr="00DA5E09">
              <w:rPr>
                <w:rFonts w:ascii="Times New Roman" w:hAnsi="Times New Roman"/>
                <w:b/>
              </w:rPr>
              <w:t>European</w:t>
            </w:r>
            <w:proofErr w:type="spellEnd"/>
            <w:r w:rsidR="003214EB" w:rsidRPr="00DA5E09">
              <w:rPr>
                <w:rFonts w:ascii="Times New Roman" w:hAnsi="Times New Roman"/>
                <w:b/>
              </w:rPr>
              <w:t xml:space="preserve"> </w:t>
            </w:r>
            <w:proofErr w:type="spellStart"/>
            <w:r w:rsidR="003214EB" w:rsidRPr="00DA5E09">
              <w:rPr>
                <w:rFonts w:ascii="Times New Roman" w:hAnsi="Times New Roman"/>
                <w:b/>
              </w:rPr>
              <w:t>Countries</w:t>
            </w:r>
            <w:proofErr w:type="spellEnd"/>
            <w:r w:rsidR="00012678">
              <w:rPr>
                <w:rFonts w:ascii="Times New Roman" w:hAnsi="Times New Roman"/>
                <w:b/>
              </w:rPr>
              <w:t>,</w:t>
            </w:r>
            <w:r w:rsidR="003214EB" w:rsidRPr="00DA5E09">
              <w:rPr>
                <w:rFonts w:ascii="Times New Roman" w:hAnsi="Times New Roman"/>
                <w:b/>
              </w:rPr>
              <w:t xml:space="preserve"> </w:t>
            </w:r>
            <w:proofErr w:type="spellStart"/>
            <w:r w:rsidR="003214EB" w:rsidRPr="00DA5E09">
              <w:rPr>
                <w:rFonts w:ascii="Times New Roman" w:hAnsi="Times New Roman"/>
                <w:b/>
              </w:rPr>
              <w:t>Businesses</w:t>
            </w:r>
            <w:proofErr w:type="spellEnd"/>
            <w:r w:rsidR="003214EB" w:rsidRPr="00DA5E09">
              <w:rPr>
                <w:rFonts w:ascii="Times New Roman" w:hAnsi="Times New Roman"/>
                <w:b/>
              </w:rPr>
              <w:t xml:space="preserve"> </w:t>
            </w:r>
            <w:proofErr w:type="spellStart"/>
            <w:r w:rsidR="003214EB" w:rsidRPr="00DA5E09">
              <w:rPr>
                <w:rFonts w:ascii="Times New Roman" w:hAnsi="Times New Roman"/>
                <w:b/>
              </w:rPr>
              <w:t>and</w:t>
            </w:r>
            <w:proofErr w:type="spellEnd"/>
            <w:r w:rsidR="003214EB" w:rsidRPr="00DA5E09">
              <w:rPr>
                <w:rFonts w:ascii="Times New Roman" w:hAnsi="Times New Roman"/>
                <w:b/>
              </w:rPr>
              <w:t xml:space="preserve"> </w:t>
            </w:r>
            <w:proofErr w:type="spellStart"/>
            <w:r w:rsidR="003214EB" w:rsidRPr="00DA5E09">
              <w:rPr>
                <w:rFonts w:ascii="Times New Roman" w:hAnsi="Times New Roman"/>
                <w:b/>
              </w:rPr>
              <w:t>Economies</w:t>
            </w:r>
            <w:proofErr w:type="spellEnd"/>
            <w:r w:rsidR="003214EB" w:rsidRPr="003214EB">
              <w:rPr>
                <w:rFonts w:ascii="Times New Roman" w:hAnsi="Times New Roman"/>
              </w:rPr>
              <w:t>”</w:t>
            </w:r>
            <w:r w:rsidR="00312210">
              <w:rPr>
                <w:rFonts w:ascii="Times New Roman" w:hAnsi="Times New Roman"/>
              </w:rPr>
              <w:t xml:space="preserve"> (“</w:t>
            </w:r>
            <w:r w:rsidR="00312210" w:rsidRPr="00312210">
              <w:rPr>
                <w:rFonts w:ascii="Times New Roman" w:hAnsi="Times New Roman"/>
              </w:rPr>
              <w:t>Krievijas karš Ukrainā: sekas Eiropas valstu uzņēmējdarbībai un ekonomikai</w:t>
            </w:r>
            <w:r w:rsidR="00312210">
              <w:rPr>
                <w:rFonts w:ascii="Times New Roman" w:hAnsi="Times New Roman"/>
              </w:rPr>
              <w:t>”)</w:t>
            </w:r>
            <w:r w:rsidR="003214EB" w:rsidRPr="003214EB">
              <w:rPr>
                <w:rFonts w:ascii="Times New Roman" w:hAnsi="Times New Roman"/>
              </w:rPr>
              <w:t>.</w:t>
            </w:r>
            <w:bookmarkStart w:id="2" w:name="_Hlk124713278"/>
            <w:r w:rsidR="003214EB">
              <w:rPr>
                <w:rFonts w:ascii="Times New Roman" w:hAnsi="Times New Roman"/>
              </w:rPr>
              <w:t xml:space="preserve"> </w:t>
            </w:r>
            <w:r w:rsidR="003214EB" w:rsidRPr="003214EB">
              <w:rPr>
                <w:rFonts w:ascii="Times New Roman" w:hAnsi="Times New Roman"/>
              </w:rPr>
              <w:t>Autors – Anatolijs Prohorovs</w:t>
            </w:r>
            <w:bookmarkEnd w:id="2"/>
            <w:r w:rsidR="003214EB">
              <w:rPr>
                <w:rFonts w:ascii="Times New Roman" w:hAnsi="Times New Roman"/>
              </w:rPr>
              <w:t>.</w:t>
            </w:r>
            <w:r w:rsidR="00312210">
              <w:rPr>
                <w:rFonts w:ascii="Times New Roman" w:hAnsi="Times New Roman"/>
              </w:rPr>
              <w:t xml:space="preserve"> Publicēts</w:t>
            </w:r>
            <w:r w:rsidR="003214EB" w:rsidRPr="003214EB">
              <w:rPr>
                <w:rFonts w:ascii="Times New Roman" w:hAnsi="Times New Roman"/>
                <w:bCs/>
              </w:rPr>
              <w:t xml:space="preserve"> </w:t>
            </w:r>
            <w:r w:rsidR="00312210">
              <w:rPr>
                <w:rFonts w:ascii="Times New Roman" w:hAnsi="Times New Roman"/>
                <w:bCs/>
              </w:rPr>
              <w:t>02.07.2022</w:t>
            </w:r>
            <w:r w:rsidR="003214EB">
              <w:rPr>
                <w:rFonts w:ascii="Times New Roman" w:hAnsi="Times New Roman"/>
                <w:bCs/>
              </w:rPr>
              <w:t xml:space="preserve">. </w:t>
            </w:r>
            <w:hyperlink r:id="rId10" w:history="1">
              <w:r w:rsidR="003214EB" w:rsidRPr="00860EE6">
                <w:rPr>
                  <w:rStyle w:val="Hyperlink"/>
                  <w:rFonts w:ascii="Times New Roman" w:hAnsi="Times New Roman"/>
                </w:rPr>
                <w:t>https://www.mdpi.com/1911-8074/15/7/295</w:t>
              </w:r>
            </w:hyperlink>
            <w:r w:rsidR="003214EB">
              <w:rPr>
                <w:rFonts w:ascii="Times New Roman" w:hAnsi="Times New Roman"/>
              </w:rPr>
              <w:t xml:space="preserve">. </w:t>
            </w:r>
            <w:r w:rsidR="003214EB" w:rsidRPr="003214EB">
              <w:rPr>
                <w:rFonts w:ascii="Times New Roman" w:hAnsi="Times New Roman"/>
              </w:rPr>
              <w:t xml:space="preserve">Publisher - </w:t>
            </w:r>
            <w:proofErr w:type="spellStart"/>
            <w:r w:rsidR="003214EB" w:rsidRPr="003214EB">
              <w:rPr>
                <w:rFonts w:ascii="Times New Roman" w:hAnsi="Times New Roman"/>
              </w:rPr>
              <w:t>Multidisciplinary</w:t>
            </w:r>
            <w:proofErr w:type="spellEnd"/>
            <w:r w:rsidR="003214EB" w:rsidRPr="003214EB">
              <w:rPr>
                <w:rFonts w:ascii="Times New Roman" w:hAnsi="Times New Roman"/>
              </w:rPr>
              <w:t xml:space="preserve"> </w:t>
            </w:r>
            <w:proofErr w:type="spellStart"/>
            <w:r w:rsidR="003214EB" w:rsidRPr="003214EB">
              <w:rPr>
                <w:rFonts w:ascii="Times New Roman" w:hAnsi="Times New Roman"/>
              </w:rPr>
              <w:t>Digital</w:t>
            </w:r>
            <w:proofErr w:type="spellEnd"/>
            <w:r w:rsidR="003214EB" w:rsidRPr="003214EB">
              <w:rPr>
                <w:rFonts w:ascii="Times New Roman" w:hAnsi="Times New Roman"/>
              </w:rPr>
              <w:t xml:space="preserve"> </w:t>
            </w:r>
            <w:proofErr w:type="spellStart"/>
            <w:r w:rsidR="003214EB" w:rsidRPr="003214EB">
              <w:rPr>
                <w:rFonts w:ascii="Times New Roman" w:hAnsi="Times New Roman"/>
              </w:rPr>
              <w:t>Publishing</w:t>
            </w:r>
            <w:proofErr w:type="spellEnd"/>
            <w:r w:rsidR="003214EB" w:rsidRPr="003214EB">
              <w:rPr>
                <w:rFonts w:ascii="Times New Roman" w:hAnsi="Times New Roman"/>
              </w:rPr>
              <w:t xml:space="preserve"> </w:t>
            </w:r>
            <w:proofErr w:type="spellStart"/>
            <w:r w:rsidR="003214EB" w:rsidRPr="003214EB">
              <w:rPr>
                <w:rFonts w:ascii="Times New Roman" w:hAnsi="Times New Roman"/>
              </w:rPr>
              <w:t>Institute</w:t>
            </w:r>
            <w:proofErr w:type="spellEnd"/>
            <w:r w:rsidR="003214EB" w:rsidRPr="003214EB">
              <w:rPr>
                <w:rFonts w:ascii="Times New Roman" w:hAnsi="Times New Roman"/>
              </w:rPr>
              <w:t xml:space="preserve"> (MDPI). </w:t>
            </w:r>
            <w:proofErr w:type="spellStart"/>
            <w:r w:rsidR="003214EB" w:rsidRPr="003214EB">
              <w:rPr>
                <w:rFonts w:ascii="Times New Roman" w:hAnsi="Times New Roman"/>
              </w:rPr>
              <w:t>Country</w:t>
            </w:r>
            <w:proofErr w:type="spellEnd"/>
            <w:r w:rsidR="003214EB" w:rsidRPr="003214EB">
              <w:rPr>
                <w:rFonts w:ascii="Times New Roman" w:hAnsi="Times New Roman"/>
              </w:rPr>
              <w:t xml:space="preserve"> – </w:t>
            </w:r>
            <w:proofErr w:type="spellStart"/>
            <w:r w:rsidR="003214EB" w:rsidRPr="003214EB">
              <w:rPr>
                <w:rFonts w:ascii="Times New Roman" w:hAnsi="Times New Roman"/>
              </w:rPr>
              <w:t>Switzerland</w:t>
            </w:r>
            <w:proofErr w:type="spellEnd"/>
            <w:r w:rsidR="003214EB" w:rsidRPr="003214EB">
              <w:rPr>
                <w:rFonts w:ascii="Times New Roman" w:hAnsi="Times New Roman"/>
              </w:rPr>
              <w:t xml:space="preserve">. </w:t>
            </w:r>
            <w:r w:rsidR="003214EB">
              <w:rPr>
                <w:rFonts w:ascii="Times New Roman" w:hAnsi="Times New Roman"/>
              </w:rPr>
              <w:t>Žurnāla reitings</w:t>
            </w:r>
            <w:r w:rsidR="003214EB" w:rsidRPr="003214EB">
              <w:rPr>
                <w:rFonts w:ascii="Times New Roman" w:hAnsi="Times New Roman"/>
              </w:rPr>
              <w:t xml:space="preserve"> – </w:t>
            </w:r>
            <w:r w:rsidR="005D3C9D">
              <w:rPr>
                <w:rFonts w:ascii="Times New Roman" w:hAnsi="Times New Roman"/>
              </w:rPr>
              <w:t>“</w:t>
            </w:r>
            <w:r w:rsidR="00012678">
              <w:rPr>
                <w:rFonts w:ascii="Times New Roman" w:hAnsi="Times New Roman"/>
              </w:rPr>
              <w:t>B</w:t>
            </w:r>
            <w:r w:rsidR="005D3C9D">
              <w:rPr>
                <w:rFonts w:ascii="Times New Roman" w:hAnsi="Times New Roman"/>
              </w:rPr>
              <w:t>”</w:t>
            </w:r>
            <w:r w:rsidR="003214EB" w:rsidRPr="003214EB">
              <w:rPr>
                <w:rFonts w:ascii="Times New Roman" w:hAnsi="Times New Roman"/>
              </w:rPr>
              <w:t xml:space="preserve"> </w:t>
            </w:r>
            <w:r w:rsidR="003214EB">
              <w:rPr>
                <w:rFonts w:ascii="Times New Roman" w:hAnsi="Times New Roman"/>
              </w:rPr>
              <w:t>pēc klasifikācijas</w:t>
            </w:r>
            <w:r w:rsidR="003214EB" w:rsidRPr="003214EB">
              <w:rPr>
                <w:rFonts w:ascii="Times New Roman" w:hAnsi="Times New Roman"/>
              </w:rPr>
              <w:t xml:space="preserve"> ABDC, </w:t>
            </w:r>
            <w:proofErr w:type="spellStart"/>
            <w:r w:rsidR="00705E83">
              <w:rPr>
                <w:rFonts w:ascii="Times New Roman" w:hAnsi="Times New Roman"/>
              </w:rPr>
              <w:t>J</w:t>
            </w:r>
            <w:r w:rsidR="003214EB" w:rsidRPr="003214EB">
              <w:rPr>
                <w:rFonts w:ascii="Times New Roman" w:hAnsi="Times New Roman"/>
              </w:rPr>
              <w:t>ournal</w:t>
            </w:r>
            <w:proofErr w:type="spellEnd"/>
            <w:r w:rsidR="003214EB" w:rsidRPr="003214EB">
              <w:rPr>
                <w:rFonts w:ascii="Times New Roman" w:hAnsi="Times New Roman"/>
              </w:rPr>
              <w:t xml:space="preserve"> </w:t>
            </w:r>
            <w:proofErr w:type="spellStart"/>
            <w:r w:rsidR="003214EB" w:rsidRPr="003214EB">
              <w:rPr>
                <w:rFonts w:ascii="Times New Roman" w:hAnsi="Times New Roman"/>
              </w:rPr>
              <w:t>Impact</w:t>
            </w:r>
            <w:proofErr w:type="spellEnd"/>
            <w:r w:rsidR="003214EB" w:rsidRPr="003214EB">
              <w:rPr>
                <w:rFonts w:ascii="Times New Roman" w:hAnsi="Times New Roman"/>
              </w:rPr>
              <w:t xml:space="preserve"> </w:t>
            </w:r>
            <w:proofErr w:type="spellStart"/>
            <w:r w:rsidR="003214EB" w:rsidRPr="003214EB">
              <w:rPr>
                <w:rFonts w:ascii="Times New Roman" w:hAnsi="Times New Roman"/>
              </w:rPr>
              <w:t>Factor</w:t>
            </w:r>
            <w:proofErr w:type="spellEnd"/>
            <w:r w:rsidR="003214EB" w:rsidRPr="003214EB">
              <w:rPr>
                <w:rFonts w:ascii="Times New Roman" w:hAnsi="Times New Roman"/>
              </w:rPr>
              <w:t xml:space="preserve"> - 2.3 (</w:t>
            </w:r>
            <w:r w:rsidR="005D3C9D">
              <w:rPr>
                <w:rFonts w:ascii="Times New Roman" w:hAnsi="Times New Roman"/>
              </w:rPr>
              <w:t>TOP</w:t>
            </w:r>
            <w:r w:rsidR="003214EB" w:rsidRPr="003214EB">
              <w:rPr>
                <w:rFonts w:ascii="Times New Roman" w:hAnsi="Times New Roman"/>
              </w:rPr>
              <w:t xml:space="preserve"> </w:t>
            </w:r>
            <w:r w:rsidR="005D3C9D">
              <w:rPr>
                <w:rFonts w:ascii="Times New Roman" w:hAnsi="Times New Roman"/>
              </w:rPr>
              <w:t>7%</w:t>
            </w:r>
            <w:r w:rsidR="003214EB" w:rsidRPr="003214EB">
              <w:rPr>
                <w:rFonts w:ascii="Times New Roman" w:hAnsi="Times New Roman"/>
              </w:rPr>
              <w:t>).</w:t>
            </w:r>
            <w:r w:rsidR="003214EB">
              <w:rPr>
                <w:rFonts w:ascii="Times New Roman" w:hAnsi="Times New Roman"/>
              </w:rPr>
              <w:t xml:space="preserve"> </w:t>
            </w:r>
            <w:r w:rsidR="003214EB" w:rsidRPr="003214EB">
              <w:rPr>
                <w:rFonts w:ascii="Times New Roman" w:hAnsi="Times New Roman"/>
              </w:rPr>
              <w:t>6 mēnešu periodā no publicēšanas dienas</w:t>
            </w:r>
            <w:r w:rsidR="003214EB">
              <w:rPr>
                <w:rFonts w:ascii="Times New Roman" w:hAnsi="Times New Roman"/>
              </w:rPr>
              <w:t>,</w:t>
            </w:r>
            <w:r w:rsidR="003214EB" w:rsidRPr="003214EB">
              <w:rPr>
                <w:rFonts w:ascii="Times New Roman" w:hAnsi="Times New Roman"/>
              </w:rPr>
              <w:t xml:space="preserve"> šis raksts ir visvairāk citētais šī žurnāla raksts, visvairāk skatītais un visvairāk lejupielādētais raksts šajā žurnālā. 6 mēnešu laikā raksts tika citēts 17 reizes (Google </w:t>
            </w:r>
            <w:proofErr w:type="spellStart"/>
            <w:r w:rsidR="003214EB">
              <w:rPr>
                <w:rFonts w:ascii="Times New Roman" w:hAnsi="Times New Roman"/>
              </w:rPr>
              <w:t>S</w:t>
            </w:r>
            <w:r w:rsidR="003214EB" w:rsidRPr="003214EB">
              <w:rPr>
                <w:rFonts w:ascii="Times New Roman" w:hAnsi="Times New Roman"/>
              </w:rPr>
              <w:t>cholar</w:t>
            </w:r>
            <w:proofErr w:type="spellEnd"/>
            <w:r w:rsidR="003214EB" w:rsidRPr="003214EB">
              <w:rPr>
                <w:rFonts w:ascii="Times New Roman" w:hAnsi="Times New Roman"/>
              </w:rPr>
              <w:t xml:space="preserve">), no kurām 7 reizes </w:t>
            </w:r>
            <w:proofErr w:type="spellStart"/>
            <w:r w:rsidR="003214EB" w:rsidRPr="003214EB">
              <w:rPr>
                <w:rFonts w:ascii="Times New Roman" w:hAnsi="Times New Roman"/>
              </w:rPr>
              <w:t>Scopus</w:t>
            </w:r>
            <w:proofErr w:type="spellEnd"/>
            <w:r w:rsidR="003214EB" w:rsidRPr="003214EB">
              <w:rPr>
                <w:rFonts w:ascii="Times New Roman" w:hAnsi="Times New Roman"/>
              </w:rPr>
              <w:t xml:space="preserve"> indeksētajās publikācijās.</w:t>
            </w:r>
            <w:r w:rsidR="003214EB">
              <w:rPr>
                <w:rFonts w:ascii="Times New Roman" w:hAnsi="Times New Roman"/>
              </w:rPr>
              <w:t xml:space="preserve"> </w:t>
            </w:r>
            <w:r w:rsidR="003214EB" w:rsidRPr="003214EB">
              <w:rPr>
                <w:rFonts w:ascii="Times New Roman" w:hAnsi="Times New Roman"/>
              </w:rPr>
              <w:t>Kā arī visvairāk lejupielādētais šī žurnāla raksts starp pēdējo 12 mēnešu laikā publicētajiem rakstiem (2023. gada 15. janvārī 7949 lejupielādes).</w:t>
            </w:r>
          </w:p>
          <w:p w14:paraId="446BA766" w14:textId="561804B3" w:rsidR="004C7263" w:rsidRPr="00312210" w:rsidRDefault="004C7263" w:rsidP="004C7263">
            <w:pPr>
              <w:pStyle w:val="PlainText"/>
              <w:numPr>
                <w:ilvl w:val="0"/>
                <w:numId w:val="10"/>
              </w:numPr>
              <w:spacing w:beforeLines="75" w:before="180" w:afterLines="75" w:after="180"/>
              <w:jc w:val="both"/>
              <w:rPr>
                <w:rFonts w:ascii="Times New Roman" w:hAnsi="Times New Roman"/>
                <w:bCs/>
              </w:rPr>
            </w:pPr>
            <w:r>
              <w:rPr>
                <w:rFonts w:ascii="Times New Roman" w:hAnsi="Times New Roman"/>
              </w:rPr>
              <w:t xml:space="preserve"> Pabeigts un nopublicēts raksts par pētījumu </w:t>
            </w:r>
            <w:r w:rsidR="00AA0519">
              <w:rPr>
                <w:rFonts w:ascii="Times New Roman" w:hAnsi="Times New Roman"/>
              </w:rPr>
              <w:t>“</w:t>
            </w:r>
            <w:r w:rsidRPr="003D37AD">
              <w:rPr>
                <w:rFonts w:ascii="Times New Roman" w:hAnsi="Times New Roman"/>
                <w:b/>
                <w:bCs/>
              </w:rPr>
              <w:t>Darbaspēka daļas konverģence ES valstīs</w:t>
            </w:r>
            <w:r w:rsidR="00AA0519">
              <w:rPr>
                <w:rFonts w:ascii="Times New Roman" w:hAnsi="Times New Roman"/>
                <w:b/>
                <w:bCs/>
              </w:rPr>
              <w:t>”</w:t>
            </w:r>
            <w:r>
              <w:rPr>
                <w:rFonts w:ascii="Times New Roman" w:hAnsi="Times New Roman"/>
                <w:b/>
                <w:bCs/>
              </w:rPr>
              <w:t xml:space="preserve"> </w:t>
            </w:r>
            <w:r w:rsidRPr="004C7263">
              <w:rPr>
                <w:rFonts w:ascii="Times New Roman" w:hAnsi="Times New Roman"/>
                <w:bCs/>
              </w:rPr>
              <w:t>žurnālā “</w:t>
            </w:r>
            <w:proofErr w:type="spellStart"/>
            <w:r w:rsidRPr="004C7263">
              <w:rPr>
                <w:rFonts w:ascii="Times New Roman" w:hAnsi="Times New Roman"/>
                <w:bCs/>
              </w:rPr>
              <w:t>Economies</w:t>
            </w:r>
            <w:proofErr w:type="spellEnd"/>
            <w:r w:rsidR="00012678">
              <w:rPr>
                <w:rFonts w:ascii="Times New Roman" w:hAnsi="Times New Roman"/>
                <w:bCs/>
              </w:rPr>
              <w:t>”</w:t>
            </w:r>
            <w:r>
              <w:rPr>
                <w:rFonts w:ascii="Times New Roman" w:hAnsi="Times New Roman"/>
                <w:bCs/>
              </w:rPr>
              <w:t xml:space="preserve"> (</w:t>
            </w:r>
            <w:r w:rsidR="00012678">
              <w:rPr>
                <w:rFonts w:ascii="Times New Roman" w:hAnsi="Times New Roman"/>
                <w:bCs/>
              </w:rPr>
              <w:t>“</w:t>
            </w:r>
            <w:proofErr w:type="spellStart"/>
            <w:r w:rsidRPr="004C7263">
              <w:rPr>
                <w:rFonts w:ascii="Times New Roman" w:hAnsi="Times New Roman"/>
                <w:bCs/>
              </w:rPr>
              <w:t>Labour</w:t>
            </w:r>
            <w:proofErr w:type="spellEnd"/>
            <w:r w:rsidRPr="004C7263">
              <w:rPr>
                <w:rFonts w:ascii="Times New Roman" w:hAnsi="Times New Roman"/>
                <w:bCs/>
              </w:rPr>
              <w:t xml:space="preserve"> </w:t>
            </w:r>
            <w:proofErr w:type="spellStart"/>
            <w:r w:rsidRPr="004C7263">
              <w:rPr>
                <w:rFonts w:ascii="Times New Roman" w:hAnsi="Times New Roman"/>
                <w:bCs/>
              </w:rPr>
              <w:t>Share</w:t>
            </w:r>
            <w:proofErr w:type="spellEnd"/>
            <w:r w:rsidRPr="004C7263">
              <w:rPr>
                <w:rFonts w:ascii="Times New Roman" w:hAnsi="Times New Roman"/>
                <w:bCs/>
              </w:rPr>
              <w:t xml:space="preserve"> </w:t>
            </w:r>
            <w:proofErr w:type="spellStart"/>
            <w:r w:rsidRPr="004C7263">
              <w:rPr>
                <w:rFonts w:ascii="Times New Roman" w:hAnsi="Times New Roman"/>
                <w:bCs/>
              </w:rPr>
              <w:t>Convergence</w:t>
            </w:r>
            <w:proofErr w:type="spellEnd"/>
            <w:r w:rsidRPr="004C7263">
              <w:rPr>
                <w:rFonts w:ascii="Times New Roman" w:hAnsi="Times New Roman"/>
                <w:bCs/>
              </w:rPr>
              <w:t xml:space="preserve"> </w:t>
            </w:r>
            <w:proofErr w:type="spellStart"/>
            <w:r w:rsidRPr="004C7263">
              <w:rPr>
                <w:rFonts w:ascii="Times New Roman" w:hAnsi="Times New Roman"/>
                <w:bCs/>
              </w:rPr>
              <w:t>in</w:t>
            </w:r>
            <w:proofErr w:type="spellEnd"/>
            <w:r w:rsidRPr="004C7263">
              <w:rPr>
                <w:rFonts w:ascii="Times New Roman" w:hAnsi="Times New Roman"/>
                <w:bCs/>
              </w:rPr>
              <w:t xml:space="preserve"> </w:t>
            </w:r>
            <w:proofErr w:type="spellStart"/>
            <w:r w:rsidRPr="004C7263">
              <w:rPr>
                <w:rFonts w:ascii="Times New Roman" w:hAnsi="Times New Roman"/>
                <w:bCs/>
              </w:rPr>
              <w:t>the</w:t>
            </w:r>
            <w:proofErr w:type="spellEnd"/>
            <w:r w:rsidRPr="004C7263">
              <w:rPr>
                <w:rFonts w:ascii="Times New Roman" w:hAnsi="Times New Roman"/>
                <w:bCs/>
              </w:rPr>
              <w:t xml:space="preserve"> </w:t>
            </w:r>
            <w:proofErr w:type="spellStart"/>
            <w:r w:rsidRPr="004C7263">
              <w:rPr>
                <w:rFonts w:ascii="Times New Roman" w:hAnsi="Times New Roman"/>
                <w:bCs/>
              </w:rPr>
              <w:t>European</w:t>
            </w:r>
            <w:proofErr w:type="spellEnd"/>
            <w:r w:rsidRPr="004C7263">
              <w:rPr>
                <w:rFonts w:ascii="Times New Roman" w:hAnsi="Times New Roman"/>
                <w:bCs/>
              </w:rPr>
              <w:t xml:space="preserve"> </w:t>
            </w:r>
            <w:proofErr w:type="spellStart"/>
            <w:r w:rsidRPr="004C7263">
              <w:rPr>
                <w:rFonts w:ascii="Times New Roman" w:hAnsi="Times New Roman"/>
                <w:bCs/>
              </w:rPr>
              <w:t>Union</w:t>
            </w:r>
            <w:proofErr w:type="spellEnd"/>
            <w:r w:rsidR="00AA0519">
              <w:rPr>
                <w:rFonts w:ascii="Times New Roman" w:hAnsi="Times New Roman"/>
                <w:bCs/>
              </w:rPr>
              <w:t>”</w:t>
            </w:r>
            <w:r>
              <w:rPr>
                <w:rFonts w:ascii="Times New Roman" w:hAnsi="Times New Roman"/>
                <w:bCs/>
              </w:rPr>
              <w:t xml:space="preserve">). </w:t>
            </w:r>
            <w:r w:rsidRPr="004C7263">
              <w:rPr>
                <w:rFonts w:ascii="Times New Roman" w:hAnsi="Times New Roman"/>
                <w:bCs/>
              </w:rPr>
              <w:t xml:space="preserve">Publisher - </w:t>
            </w:r>
            <w:proofErr w:type="spellStart"/>
            <w:r w:rsidRPr="004C7263">
              <w:rPr>
                <w:rFonts w:ascii="Times New Roman" w:hAnsi="Times New Roman"/>
                <w:bCs/>
              </w:rPr>
              <w:t>Multidisciplinary</w:t>
            </w:r>
            <w:proofErr w:type="spellEnd"/>
            <w:r w:rsidRPr="004C7263">
              <w:rPr>
                <w:rFonts w:ascii="Times New Roman" w:hAnsi="Times New Roman"/>
                <w:bCs/>
              </w:rPr>
              <w:t xml:space="preserve"> </w:t>
            </w:r>
            <w:proofErr w:type="spellStart"/>
            <w:r w:rsidRPr="004C7263">
              <w:rPr>
                <w:rFonts w:ascii="Times New Roman" w:hAnsi="Times New Roman"/>
                <w:bCs/>
              </w:rPr>
              <w:t>Digital</w:t>
            </w:r>
            <w:proofErr w:type="spellEnd"/>
            <w:r w:rsidRPr="004C7263">
              <w:rPr>
                <w:rFonts w:ascii="Times New Roman" w:hAnsi="Times New Roman"/>
                <w:bCs/>
              </w:rPr>
              <w:t xml:space="preserve"> </w:t>
            </w:r>
            <w:proofErr w:type="spellStart"/>
            <w:r w:rsidRPr="004C7263">
              <w:rPr>
                <w:rFonts w:ascii="Times New Roman" w:hAnsi="Times New Roman"/>
                <w:bCs/>
              </w:rPr>
              <w:t>Publishing</w:t>
            </w:r>
            <w:proofErr w:type="spellEnd"/>
            <w:r w:rsidRPr="004C7263">
              <w:rPr>
                <w:rFonts w:ascii="Times New Roman" w:hAnsi="Times New Roman"/>
                <w:bCs/>
              </w:rPr>
              <w:t xml:space="preserve"> </w:t>
            </w:r>
            <w:proofErr w:type="spellStart"/>
            <w:r w:rsidRPr="004C7263">
              <w:rPr>
                <w:rFonts w:ascii="Times New Roman" w:hAnsi="Times New Roman"/>
                <w:bCs/>
              </w:rPr>
              <w:t>Institute</w:t>
            </w:r>
            <w:proofErr w:type="spellEnd"/>
            <w:r w:rsidRPr="004C7263">
              <w:rPr>
                <w:rFonts w:ascii="Times New Roman" w:hAnsi="Times New Roman"/>
                <w:bCs/>
              </w:rPr>
              <w:t xml:space="preserve"> (MDPI). </w:t>
            </w:r>
            <w:proofErr w:type="spellStart"/>
            <w:r w:rsidRPr="004C7263">
              <w:rPr>
                <w:rFonts w:ascii="Times New Roman" w:hAnsi="Times New Roman"/>
                <w:bCs/>
              </w:rPr>
              <w:t>Country</w:t>
            </w:r>
            <w:proofErr w:type="spellEnd"/>
            <w:r w:rsidRPr="004C7263">
              <w:rPr>
                <w:rFonts w:ascii="Times New Roman" w:hAnsi="Times New Roman"/>
                <w:bCs/>
              </w:rPr>
              <w:t xml:space="preserve"> – </w:t>
            </w:r>
            <w:proofErr w:type="spellStart"/>
            <w:r w:rsidRPr="004C7263">
              <w:rPr>
                <w:rFonts w:ascii="Times New Roman" w:hAnsi="Times New Roman"/>
                <w:bCs/>
              </w:rPr>
              <w:t>Switzerland</w:t>
            </w:r>
            <w:proofErr w:type="spellEnd"/>
            <w:r w:rsidRPr="004C7263">
              <w:rPr>
                <w:rFonts w:ascii="Times New Roman" w:hAnsi="Times New Roman"/>
                <w:bCs/>
                <w:lang w:val="en-US"/>
              </w:rPr>
              <w:t xml:space="preserve">. </w:t>
            </w:r>
            <w:r>
              <w:rPr>
                <w:rFonts w:ascii="Times New Roman" w:hAnsi="Times New Roman"/>
                <w:bCs/>
              </w:rPr>
              <w:t>Žurnāla reitings</w:t>
            </w:r>
            <w:r w:rsidRPr="004C7263">
              <w:rPr>
                <w:rFonts w:ascii="Times New Roman" w:hAnsi="Times New Roman"/>
                <w:bCs/>
                <w:lang w:val="en-US"/>
              </w:rPr>
              <w:t xml:space="preserve"> - </w:t>
            </w:r>
            <w:r w:rsidR="00012678">
              <w:rPr>
                <w:rFonts w:ascii="Times New Roman" w:hAnsi="Times New Roman"/>
                <w:bCs/>
                <w:lang w:val="en-US"/>
              </w:rPr>
              <w:t>C</w:t>
            </w:r>
            <w:r w:rsidRPr="004C7263">
              <w:rPr>
                <w:rFonts w:ascii="Times New Roman" w:hAnsi="Times New Roman"/>
                <w:bCs/>
                <w:lang w:val="en-US"/>
              </w:rPr>
              <w:t xml:space="preserve"> </w:t>
            </w:r>
            <w:r>
              <w:rPr>
                <w:rFonts w:ascii="Times New Roman" w:hAnsi="Times New Roman"/>
                <w:bCs/>
              </w:rPr>
              <w:t>pēc</w:t>
            </w:r>
            <w:r w:rsidRPr="004C7263">
              <w:rPr>
                <w:rFonts w:ascii="Times New Roman" w:hAnsi="Times New Roman"/>
                <w:bCs/>
                <w:lang w:val="en-US"/>
              </w:rPr>
              <w:t xml:space="preserve"> ABDC, </w:t>
            </w:r>
            <w:proofErr w:type="spellStart"/>
            <w:r w:rsidRPr="004C7263">
              <w:rPr>
                <w:rFonts w:ascii="Times New Roman" w:hAnsi="Times New Roman"/>
                <w:bCs/>
              </w:rPr>
              <w:t>journal</w:t>
            </w:r>
            <w:proofErr w:type="spellEnd"/>
            <w:r w:rsidRPr="004C7263">
              <w:rPr>
                <w:rFonts w:ascii="Times New Roman" w:hAnsi="Times New Roman"/>
                <w:bCs/>
              </w:rPr>
              <w:t xml:space="preserve"> </w:t>
            </w:r>
            <w:proofErr w:type="spellStart"/>
            <w:r w:rsidRPr="004C7263">
              <w:rPr>
                <w:rFonts w:ascii="Times New Roman" w:hAnsi="Times New Roman"/>
                <w:bCs/>
              </w:rPr>
              <w:t>Impact</w:t>
            </w:r>
            <w:proofErr w:type="spellEnd"/>
            <w:r w:rsidRPr="004C7263">
              <w:rPr>
                <w:rFonts w:ascii="Times New Roman" w:hAnsi="Times New Roman"/>
                <w:bCs/>
              </w:rPr>
              <w:t xml:space="preserve"> </w:t>
            </w:r>
            <w:proofErr w:type="spellStart"/>
            <w:r w:rsidRPr="004C7263">
              <w:rPr>
                <w:rFonts w:ascii="Times New Roman" w:hAnsi="Times New Roman"/>
                <w:bCs/>
              </w:rPr>
              <w:t>Score</w:t>
            </w:r>
            <w:proofErr w:type="spellEnd"/>
            <w:r w:rsidRPr="004C7263">
              <w:rPr>
                <w:rFonts w:ascii="Times New Roman" w:hAnsi="Times New Roman"/>
                <w:bCs/>
                <w:lang w:val="en-US"/>
              </w:rPr>
              <w:t xml:space="preserve"> - </w:t>
            </w:r>
            <w:r w:rsidRPr="004C7263">
              <w:rPr>
                <w:rFonts w:ascii="Times New Roman" w:hAnsi="Times New Roman"/>
                <w:bCs/>
              </w:rPr>
              <w:t>2.53</w:t>
            </w:r>
            <w:r w:rsidRPr="004C7263">
              <w:rPr>
                <w:rFonts w:ascii="Times New Roman" w:hAnsi="Times New Roman"/>
                <w:bCs/>
                <w:lang w:val="en-US"/>
              </w:rPr>
              <w:t>.</w:t>
            </w:r>
            <w:r>
              <w:rPr>
                <w:rFonts w:ascii="Times New Roman" w:hAnsi="Times New Roman"/>
                <w:bCs/>
                <w:lang w:val="en-US"/>
              </w:rPr>
              <w:t xml:space="preserve"> </w:t>
            </w:r>
            <w:proofErr w:type="spellStart"/>
            <w:r w:rsidR="00CC44F0">
              <w:rPr>
                <w:rFonts w:ascii="Times New Roman" w:hAnsi="Times New Roman"/>
                <w:bCs/>
                <w:iCs/>
                <w:lang w:val="en-US"/>
              </w:rPr>
              <w:t>Publicēts</w:t>
            </w:r>
            <w:proofErr w:type="spellEnd"/>
            <w:r w:rsidRPr="004C7263">
              <w:rPr>
                <w:rFonts w:ascii="Times New Roman" w:hAnsi="Times New Roman"/>
                <w:bCs/>
                <w:iCs/>
                <w:lang w:val="en-US"/>
              </w:rPr>
              <w:t xml:space="preserve"> </w:t>
            </w:r>
            <w:r w:rsidR="00CC44F0">
              <w:rPr>
                <w:rFonts w:ascii="Times New Roman" w:hAnsi="Times New Roman"/>
                <w:bCs/>
                <w:iCs/>
                <w:lang w:val="en-US"/>
              </w:rPr>
              <w:t>29.08.2022</w:t>
            </w:r>
            <w:r w:rsidRPr="004C7263">
              <w:rPr>
                <w:rFonts w:ascii="Times New Roman" w:hAnsi="Times New Roman"/>
                <w:bCs/>
                <w:iCs/>
                <w:lang w:val="en-US"/>
              </w:rPr>
              <w:t>. Economies</w:t>
            </w:r>
            <w:r w:rsidRPr="004C7263">
              <w:rPr>
                <w:rFonts w:ascii="Times New Roman" w:hAnsi="Times New Roman"/>
                <w:bCs/>
                <w:lang w:val="en-US"/>
              </w:rPr>
              <w:t> </w:t>
            </w:r>
            <w:r w:rsidRPr="004C7263">
              <w:rPr>
                <w:rFonts w:ascii="Times New Roman" w:hAnsi="Times New Roman"/>
                <w:b/>
                <w:bCs/>
                <w:lang w:val="en-US"/>
              </w:rPr>
              <w:t>2022</w:t>
            </w:r>
            <w:r w:rsidRPr="004C7263">
              <w:rPr>
                <w:rFonts w:ascii="Times New Roman" w:hAnsi="Times New Roman"/>
                <w:bCs/>
                <w:lang w:val="en-US"/>
              </w:rPr>
              <w:t>, </w:t>
            </w:r>
            <w:r w:rsidRPr="004C7263">
              <w:rPr>
                <w:rFonts w:ascii="Times New Roman" w:hAnsi="Times New Roman"/>
                <w:bCs/>
                <w:iCs/>
                <w:lang w:val="en-US"/>
              </w:rPr>
              <w:t>10</w:t>
            </w:r>
            <w:r w:rsidR="00012678">
              <w:rPr>
                <w:rFonts w:ascii="Times New Roman" w:hAnsi="Times New Roman"/>
                <w:bCs/>
                <w:iCs/>
                <w:lang w:val="en-US"/>
              </w:rPr>
              <w:t xml:space="preserve"> </w:t>
            </w:r>
            <w:r w:rsidRPr="004C7263">
              <w:rPr>
                <w:rFonts w:ascii="Times New Roman" w:hAnsi="Times New Roman"/>
                <w:bCs/>
                <w:lang w:val="en-US"/>
              </w:rPr>
              <w:t>(9), 207; </w:t>
            </w:r>
            <w:hyperlink r:id="rId11" w:history="1">
              <w:r w:rsidRPr="00312210">
                <w:rPr>
                  <w:rStyle w:val="Hyperlink"/>
                  <w:rFonts w:ascii="Times New Roman" w:hAnsi="Times New Roman"/>
                  <w:bCs/>
                  <w:color w:val="auto"/>
                  <w:lang w:val="en-US"/>
                </w:rPr>
                <w:t>https://www.mdpi.com/2227-7099/10/9/207</w:t>
              </w:r>
            </w:hyperlink>
          </w:p>
          <w:p w14:paraId="7C1946C0" w14:textId="558DB5E4" w:rsidR="00B37BFF" w:rsidRDefault="004C7263" w:rsidP="00F00FFD">
            <w:pPr>
              <w:pStyle w:val="PlainText"/>
              <w:numPr>
                <w:ilvl w:val="0"/>
                <w:numId w:val="10"/>
              </w:numPr>
              <w:spacing w:beforeLines="75" w:before="180" w:afterLines="75" w:after="180"/>
              <w:jc w:val="both"/>
              <w:rPr>
                <w:rFonts w:ascii="Times New Roman" w:hAnsi="Times New Roman"/>
                <w:bCs/>
              </w:rPr>
            </w:pPr>
            <w:r w:rsidRPr="00312210">
              <w:rPr>
                <w:rFonts w:ascii="Times New Roman" w:hAnsi="Times New Roman"/>
                <w:bCs/>
              </w:rPr>
              <w:lastRenderedPageBreak/>
              <w:t xml:space="preserve"> </w:t>
            </w:r>
            <w:r w:rsidR="00F00FFD" w:rsidRPr="00312210">
              <w:rPr>
                <w:rFonts w:ascii="Times New Roman" w:hAnsi="Times New Roman"/>
                <w:b/>
                <w:bCs/>
              </w:rPr>
              <w:t>Rakst</w:t>
            </w:r>
            <w:r w:rsidR="00D92F94" w:rsidRPr="00312210">
              <w:rPr>
                <w:rFonts w:ascii="Times New Roman" w:hAnsi="Times New Roman"/>
                <w:b/>
                <w:bCs/>
              </w:rPr>
              <w:t>i</w:t>
            </w:r>
            <w:r w:rsidR="00F00FFD" w:rsidRPr="00312210">
              <w:rPr>
                <w:rFonts w:ascii="Times New Roman" w:hAnsi="Times New Roman"/>
                <w:b/>
                <w:bCs/>
              </w:rPr>
              <w:t xml:space="preserve"> žurnāl</w:t>
            </w:r>
            <w:r w:rsidR="00D92F94" w:rsidRPr="00312210">
              <w:rPr>
                <w:rFonts w:ascii="Times New Roman" w:hAnsi="Times New Roman"/>
                <w:b/>
                <w:bCs/>
              </w:rPr>
              <w:t xml:space="preserve">os </w:t>
            </w:r>
            <w:r w:rsidR="00B37BFF" w:rsidRPr="00312210">
              <w:rPr>
                <w:rFonts w:ascii="Times New Roman" w:hAnsi="Times New Roman"/>
                <w:b/>
                <w:bCs/>
              </w:rPr>
              <w:t>un pētījumu prezentācijas</w:t>
            </w:r>
            <w:r w:rsidR="00B37BFF" w:rsidRPr="00312210">
              <w:rPr>
                <w:rFonts w:ascii="Times New Roman" w:hAnsi="Times New Roman"/>
                <w:bCs/>
              </w:rPr>
              <w:t xml:space="preserve"> “Latvijas Tirdzniecības un rūp</w:t>
            </w:r>
            <w:r w:rsidR="00B37BFF">
              <w:rPr>
                <w:rFonts w:ascii="Times New Roman" w:hAnsi="Times New Roman"/>
                <w:bCs/>
              </w:rPr>
              <w:t xml:space="preserve">niecības kamera” biedriem un Latvijas </w:t>
            </w:r>
            <w:proofErr w:type="spellStart"/>
            <w:r w:rsidR="00B37BFF">
              <w:rPr>
                <w:rFonts w:ascii="Times New Roman" w:hAnsi="Times New Roman"/>
                <w:bCs/>
              </w:rPr>
              <w:t>Domnīcas</w:t>
            </w:r>
            <w:proofErr w:type="spellEnd"/>
            <w:r w:rsidR="00B37BFF">
              <w:rPr>
                <w:rFonts w:ascii="Times New Roman" w:hAnsi="Times New Roman"/>
                <w:bCs/>
              </w:rPr>
              <w:t xml:space="preserve"> biedriem:</w:t>
            </w:r>
          </w:p>
          <w:p w14:paraId="3449F5AA" w14:textId="0AFC8797" w:rsidR="00F00FFD" w:rsidRPr="00D92F94" w:rsidRDefault="00F00FFD" w:rsidP="00B37BFF">
            <w:pPr>
              <w:pStyle w:val="PlainText"/>
              <w:numPr>
                <w:ilvl w:val="0"/>
                <w:numId w:val="9"/>
              </w:numPr>
              <w:spacing w:beforeLines="75" w:before="180" w:afterLines="75" w:after="180"/>
              <w:jc w:val="both"/>
              <w:rPr>
                <w:rFonts w:ascii="Times New Roman" w:hAnsi="Times New Roman"/>
                <w:bCs/>
              </w:rPr>
            </w:pPr>
            <w:r w:rsidRPr="00D92F94">
              <w:rPr>
                <w:rFonts w:ascii="Times New Roman" w:hAnsi="Times New Roman"/>
                <w:bCs/>
              </w:rPr>
              <w:t xml:space="preserve"> “Baltijas valstu reģionālā konkurētspēja pirms Covid-19 pandēmijas un tās laikā” </w:t>
            </w:r>
            <w:proofErr w:type="spellStart"/>
            <w:r w:rsidRPr="00D92F94">
              <w:rPr>
                <w:rFonts w:ascii="Times New Roman" w:hAnsi="Times New Roman"/>
                <w:bCs/>
              </w:rPr>
              <w:t>Forbes</w:t>
            </w:r>
            <w:proofErr w:type="spellEnd"/>
            <w:r w:rsidRPr="00D92F94">
              <w:rPr>
                <w:rFonts w:ascii="Times New Roman" w:hAnsi="Times New Roman"/>
                <w:bCs/>
              </w:rPr>
              <w:t xml:space="preserve"> (</w:t>
            </w:r>
            <w:proofErr w:type="spellStart"/>
            <w:r w:rsidRPr="00D92F94">
              <w:rPr>
                <w:rFonts w:ascii="Times New Roman" w:hAnsi="Times New Roman"/>
                <w:bCs/>
              </w:rPr>
              <w:t>Baltic</w:t>
            </w:r>
            <w:proofErr w:type="spellEnd"/>
            <w:r w:rsidRPr="00D92F94">
              <w:rPr>
                <w:rFonts w:ascii="Times New Roman" w:hAnsi="Times New Roman"/>
                <w:bCs/>
              </w:rPr>
              <w:t xml:space="preserve"> </w:t>
            </w:r>
            <w:proofErr w:type="spellStart"/>
            <w:r w:rsidRPr="00D92F94">
              <w:rPr>
                <w:rFonts w:ascii="Times New Roman" w:hAnsi="Times New Roman"/>
                <w:bCs/>
              </w:rPr>
              <w:t>edition</w:t>
            </w:r>
            <w:proofErr w:type="spellEnd"/>
            <w:r w:rsidRPr="00D92F94">
              <w:rPr>
                <w:rFonts w:ascii="Times New Roman" w:hAnsi="Times New Roman"/>
                <w:bCs/>
              </w:rPr>
              <w:t xml:space="preserve">) </w:t>
            </w:r>
            <w:r w:rsidR="00AA0519">
              <w:rPr>
                <w:rFonts w:ascii="Times New Roman" w:hAnsi="Times New Roman"/>
                <w:bCs/>
              </w:rPr>
              <w:t>Nr.</w:t>
            </w:r>
            <w:r w:rsidRPr="00D92F94">
              <w:rPr>
                <w:rFonts w:ascii="Times New Roman" w:hAnsi="Times New Roman"/>
                <w:bCs/>
              </w:rPr>
              <w:t>32</w:t>
            </w:r>
            <w:r w:rsidR="00485BAA">
              <w:rPr>
                <w:rFonts w:ascii="Times New Roman" w:hAnsi="Times New Roman"/>
                <w:bCs/>
              </w:rPr>
              <w:t>,</w:t>
            </w:r>
            <w:r w:rsidRPr="00D92F94">
              <w:rPr>
                <w:rFonts w:ascii="Times New Roman" w:hAnsi="Times New Roman"/>
                <w:bCs/>
              </w:rPr>
              <w:t xml:space="preserve"> 6-10 lpp.. </w:t>
            </w:r>
          </w:p>
          <w:p w14:paraId="60C8C335" w14:textId="37F00BB3" w:rsidR="00BF3AAC" w:rsidRPr="00D92F94" w:rsidRDefault="00B37BFF" w:rsidP="00B37BFF">
            <w:pPr>
              <w:pStyle w:val="PlainText"/>
              <w:numPr>
                <w:ilvl w:val="0"/>
                <w:numId w:val="9"/>
              </w:numPr>
              <w:spacing w:beforeLines="75" w:before="180" w:afterLines="75" w:after="180"/>
              <w:jc w:val="both"/>
              <w:rPr>
                <w:rFonts w:ascii="Times New Roman" w:hAnsi="Times New Roman"/>
                <w:bCs/>
              </w:rPr>
            </w:pPr>
            <w:r w:rsidRPr="00D92F94">
              <w:rPr>
                <w:rFonts w:ascii="Times New Roman" w:hAnsi="Times New Roman"/>
                <w:bCs/>
              </w:rPr>
              <w:t xml:space="preserve">“Krievijas karš Ukrainā: sekas biznesam un ekonomikai”; </w:t>
            </w:r>
            <w:bookmarkStart w:id="3" w:name="_Hlk124733283"/>
            <w:r w:rsidRPr="00D92F94">
              <w:rPr>
                <w:rFonts w:ascii="Times New Roman" w:eastAsia="Calibri" w:hAnsi="Times New Roman"/>
                <w:bCs/>
                <w:lang w:eastAsia="lv-LV"/>
              </w:rPr>
              <w:t>Reeksports – nauda ekonomikai “no gaisa”</w:t>
            </w:r>
            <w:bookmarkEnd w:id="3"/>
            <w:r w:rsidR="00AA0519">
              <w:rPr>
                <w:rFonts w:ascii="Times New Roman" w:eastAsia="Calibri" w:hAnsi="Times New Roman"/>
                <w:bCs/>
                <w:lang w:eastAsia="lv-LV"/>
              </w:rPr>
              <w:t>”</w:t>
            </w:r>
            <w:r w:rsidRPr="00D92F94">
              <w:rPr>
                <w:rFonts w:ascii="Times New Roman" w:eastAsia="Calibri" w:hAnsi="Times New Roman"/>
                <w:bCs/>
                <w:lang w:eastAsia="lv-LV"/>
              </w:rPr>
              <w:t xml:space="preserve"> </w:t>
            </w:r>
            <w:proofErr w:type="spellStart"/>
            <w:r w:rsidRPr="00D92F94">
              <w:rPr>
                <w:rFonts w:ascii="Times New Roman" w:eastAsia="Calibri" w:hAnsi="Times New Roman"/>
                <w:bCs/>
                <w:lang w:eastAsia="lv-LV"/>
              </w:rPr>
              <w:t>F</w:t>
            </w:r>
            <w:r w:rsidR="00BF3AAC" w:rsidRPr="00D92F94">
              <w:rPr>
                <w:rFonts w:ascii="Times New Roman" w:hAnsi="Times New Roman"/>
                <w:bCs/>
              </w:rPr>
              <w:t>orbes</w:t>
            </w:r>
            <w:proofErr w:type="spellEnd"/>
            <w:r w:rsidR="00BF3AAC" w:rsidRPr="00D92F94">
              <w:rPr>
                <w:rFonts w:ascii="Times New Roman" w:hAnsi="Times New Roman"/>
                <w:bCs/>
              </w:rPr>
              <w:t xml:space="preserve"> (Latvija):  </w:t>
            </w:r>
            <w:r w:rsidR="00AA0519">
              <w:rPr>
                <w:rFonts w:ascii="Times New Roman" w:hAnsi="Times New Roman"/>
                <w:bCs/>
              </w:rPr>
              <w:t>Nr.</w:t>
            </w:r>
            <w:r w:rsidR="00BF3AAC" w:rsidRPr="00D92F94">
              <w:rPr>
                <w:rFonts w:ascii="Times New Roman" w:hAnsi="Times New Roman"/>
                <w:bCs/>
              </w:rPr>
              <w:t>33 jūnijs 2022, 18-22 lpp.</w:t>
            </w:r>
            <w:r w:rsidR="00BF3AAC" w:rsidRPr="00D92F94">
              <w:rPr>
                <w:rFonts w:ascii="Times New Roman" w:eastAsia="Calibri" w:hAnsi="Times New Roman"/>
                <w:lang w:eastAsia="lv-LV"/>
              </w:rPr>
              <w:t xml:space="preserve">, </w:t>
            </w:r>
            <w:r w:rsidR="00AA0519">
              <w:rPr>
                <w:rFonts w:ascii="Times New Roman" w:eastAsia="Calibri" w:hAnsi="Times New Roman"/>
                <w:lang w:eastAsia="lv-LV"/>
              </w:rPr>
              <w:t>Nr.</w:t>
            </w:r>
            <w:r w:rsidR="00BF3AAC" w:rsidRPr="00D92F94">
              <w:rPr>
                <w:rFonts w:ascii="Times New Roman" w:eastAsia="Calibri" w:hAnsi="Times New Roman"/>
                <w:lang w:eastAsia="lv-LV"/>
              </w:rPr>
              <w:t>38, novembris 2022, 12-16 lpp.</w:t>
            </w:r>
          </w:p>
          <w:p w14:paraId="3DB91CF5" w14:textId="3FC797E6" w:rsidR="00CD0F93" w:rsidRPr="00BA260A" w:rsidRDefault="00D92F94" w:rsidP="00BA260A">
            <w:pPr>
              <w:pStyle w:val="PlainText"/>
              <w:numPr>
                <w:ilvl w:val="0"/>
                <w:numId w:val="10"/>
              </w:numPr>
              <w:spacing w:beforeLines="75" w:before="180" w:afterLines="75" w:after="180"/>
              <w:jc w:val="both"/>
              <w:rPr>
                <w:rFonts w:ascii="Times New Roman" w:hAnsi="Times New Roman"/>
                <w:bCs/>
              </w:rPr>
            </w:pPr>
            <w:r>
              <w:rPr>
                <w:rFonts w:ascii="Times New Roman" w:hAnsi="Times New Roman"/>
                <w:bCs/>
              </w:rPr>
              <w:t xml:space="preserve"> </w:t>
            </w:r>
            <w:r w:rsidRPr="00D92F94">
              <w:rPr>
                <w:rFonts w:ascii="Times New Roman" w:hAnsi="Times New Roman"/>
                <w:bCs/>
              </w:rPr>
              <w:t>202</w:t>
            </w:r>
            <w:r>
              <w:rPr>
                <w:rFonts w:ascii="Times New Roman" w:hAnsi="Times New Roman"/>
                <w:bCs/>
              </w:rPr>
              <w:t>2</w:t>
            </w:r>
            <w:r w:rsidRPr="00D92F94">
              <w:rPr>
                <w:rFonts w:ascii="Times New Roman" w:hAnsi="Times New Roman"/>
                <w:bCs/>
              </w:rPr>
              <w:t xml:space="preserve">.gadā tika pabeigts kārtējais ēkas ‘’Uzņēmēju nams’’ rekonstrukcijas posms, proti </w:t>
            </w:r>
            <w:r w:rsidR="00CB5300" w:rsidRPr="00CB5300">
              <w:rPr>
                <w:rFonts w:ascii="Times New Roman" w:hAnsi="Times New Roman"/>
                <w:b/>
                <w:bCs/>
              </w:rPr>
              <w:t>pagalma iekārtošana, invalīdu tualetes izbūvē I.</w:t>
            </w:r>
            <w:r w:rsidR="00CB5300">
              <w:rPr>
                <w:rFonts w:ascii="Times New Roman" w:hAnsi="Times New Roman"/>
                <w:b/>
                <w:bCs/>
              </w:rPr>
              <w:t xml:space="preserve"> </w:t>
            </w:r>
            <w:r w:rsidR="00CB5300" w:rsidRPr="00CB5300">
              <w:rPr>
                <w:rFonts w:ascii="Times New Roman" w:hAnsi="Times New Roman"/>
                <w:b/>
                <w:bCs/>
              </w:rPr>
              <w:t>stāvā un ierakstu studijas izveide pagraba telpās</w:t>
            </w:r>
            <w:r w:rsidR="00CB5300">
              <w:rPr>
                <w:rFonts w:ascii="Times New Roman" w:hAnsi="Times New Roman"/>
                <w:bCs/>
              </w:rPr>
              <w:t xml:space="preserve">. </w:t>
            </w:r>
            <w:r w:rsidRPr="00D92F94">
              <w:rPr>
                <w:rFonts w:ascii="Times New Roman" w:hAnsi="Times New Roman"/>
                <w:bCs/>
              </w:rPr>
              <w:t>Rekonstrukcijas posms ir apmaksāts no biedrības “Latvijas Tirdzniecības un rūpniecības kamera” līdzekļiem.</w:t>
            </w:r>
          </w:p>
        </w:tc>
      </w:tr>
      <w:tr w:rsidR="003D37AD" w:rsidRPr="003D37AD" w14:paraId="7B7F69EA" w14:textId="77777777" w:rsidTr="009A072D">
        <w:trPr>
          <w:tblCellSpacing w:w="0" w:type="dxa"/>
        </w:trPr>
        <w:tc>
          <w:tcPr>
            <w:tcW w:w="9072" w:type="dxa"/>
            <w:vAlign w:val="center"/>
          </w:tcPr>
          <w:p w14:paraId="5A2FEC0C" w14:textId="3AD3EF8F" w:rsidR="00A24D38" w:rsidRPr="003D37AD" w:rsidRDefault="00A24D38" w:rsidP="00E81F7E">
            <w:pPr>
              <w:spacing w:beforeLines="75" w:before="180" w:afterLines="75" w:after="180"/>
              <w:jc w:val="center"/>
              <w:rPr>
                <w:rFonts w:ascii="Times New Roman" w:hAnsi="Times New Roman"/>
                <w:sz w:val="24"/>
                <w:szCs w:val="24"/>
              </w:rPr>
            </w:pPr>
            <w:r w:rsidRPr="003D37AD">
              <w:rPr>
                <w:rFonts w:ascii="Times New Roman" w:hAnsi="Times New Roman"/>
                <w:b/>
                <w:bCs/>
                <w:sz w:val="24"/>
                <w:szCs w:val="24"/>
              </w:rPr>
              <w:lastRenderedPageBreak/>
              <w:t>6. Organizācijas darbības rezultāti vai sasniegumi kalendāra gadā attiecībā uz mērķa grupu un attiecīgajā jomā</w:t>
            </w:r>
          </w:p>
        </w:tc>
      </w:tr>
      <w:tr w:rsidR="003D37AD" w:rsidRPr="003D37AD" w14:paraId="7D753E6C" w14:textId="77777777" w:rsidTr="009A072D">
        <w:trPr>
          <w:tblCellSpacing w:w="0" w:type="dxa"/>
        </w:trPr>
        <w:tc>
          <w:tcPr>
            <w:tcW w:w="9072" w:type="dxa"/>
            <w:vAlign w:val="center"/>
          </w:tcPr>
          <w:p w14:paraId="5A1A60CA" w14:textId="5B96EE10" w:rsidR="000D6427" w:rsidRPr="003D37AD" w:rsidRDefault="00A23791" w:rsidP="009A072D">
            <w:pPr>
              <w:spacing w:beforeLines="75" w:before="180" w:afterLines="75" w:after="180"/>
              <w:jc w:val="both"/>
              <w:rPr>
                <w:rFonts w:ascii="Times New Roman" w:hAnsi="Times New Roman"/>
                <w:sz w:val="24"/>
                <w:szCs w:val="24"/>
              </w:rPr>
            </w:pPr>
            <w:r w:rsidRPr="003D37AD">
              <w:rPr>
                <w:rFonts w:ascii="Times New Roman" w:hAnsi="Times New Roman"/>
                <w:sz w:val="24"/>
                <w:szCs w:val="24"/>
              </w:rPr>
              <w:t>K</w:t>
            </w:r>
            <w:r w:rsidR="00D30A08" w:rsidRPr="003D37AD">
              <w:rPr>
                <w:rFonts w:ascii="Times New Roman" w:hAnsi="Times New Roman"/>
                <w:sz w:val="24"/>
                <w:szCs w:val="24"/>
              </w:rPr>
              <w:t>opā</w:t>
            </w:r>
            <w:r w:rsidR="0062118C" w:rsidRPr="003D37AD">
              <w:rPr>
                <w:rFonts w:ascii="Times New Roman" w:hAnsi="Times New Roman"/>
                <w:sz w:val="24"/>
                <w:szCs w:val="24"/>
              </w:rPr>
              <w:t xml:space="preserve"> </w:t>
            </w:r>
            <w:r w:rsidR="00E512E5" w:rsidRPr="003D37AD">
              <w:rPr>
                <w:rFonts w:ascii="Times New Roman" w:hAnsi="Times New Roman"/>
                <w:sz w:val="24"/>
                <w:szCs w:val="24"/>
              </w:rPr>
              <w:t>202</w:t>
            </w:r>
            <w:r w:rsidR="00477FB9">
              <w:rPr>
                <w:rFonts w:ascii="Times New Roman" w:hAnsi="Times New Roman"/>
                <w:sz w:val="24"/>
                <w:szCs w:val="24"/>
              </w:rPr>
              <w:t>2</w:t>
            </w:r>
            <w:r w:rsidR="00E512E5" w:rsidRPr="003D37AD">
              <w:rPr>
                <w:rFonts w:ascii="Times New Roman" w:hAnsi="Times New Roman"/>
                <w:sz w:val="24"/>
                <w:szCs w:val="24"/>
              </w:rPr>
              <w:t xml:space="preserve">.gadā </w:t>
            </w:r>
            <w:r w:rsidR="00F60EF1" w:rsidRPr="003D37AD">
              <w:rPr>
                <w:rFonts w:ascii="Times New Roman" w:hAnsi="Times New Roman"/>
                <w:sz w:val="24"/>
                <w:szCs w:val="24"/>
              </w:rPr>
              <w:t xml:space="preserve">tika organizēti </w:t>
            </w:r>
            <w:r w:rsidR="00477FB9">
              <w:rPr>
                <w:rFonts w:ascii="Times New Roman" w:hAnsi="Times New Roman"/>
                <w:b/>
                <w:sz w:val="24"/>
                <w:szCs w:val="24"/>
              </w:rPr>
              <w:t>162</w:t>
            </w:r>
            <w:r w:rsidR="00F60EF1" w:rsidRPr="003D37AD">
              <w:rPr>
                <w:rFonts w:ascii="Times New Roman" w:hAnsi="Times New Roman"/>
                <w:b/>
                <w:sz w:val="24"/>
                <w:szCs w:val="24"/>
              </w:rPr>
              <w:t xml:space="preserve"> </w:t>
            </w:r>
            <w:r w:rsidR="00E512E5" w:rsidRPr="003D37AD">
              <w:rPr>
                <w:rFonts w:ascii="Times New Roman" w:hAnsi="Times New Roman"/>
                <w:b/>
                <w:sz w:val="24"/>
                <w:szCs w:val="24"/>
              </w:rPr>
              <w:t xml:space="preserve">bezmaksas </w:t>
            </w:r>
            <w:r w:rsidR="00F60EF1" w:rsidRPr="003D37AD">
              <w:rPr>
                <w:rFonts w:ascii="Times New Roman" w:hAnsi="Times New Roman"/>
                <w:b/>
                <w:sz w:val="24"/>
                <w:szCs w:val="24"/>
              </w:rPr>
              <w:t>semināri</w:t>
            </w:r>
            <w:r w:rsidR="000D6427" w:rsidRPr="003D37AD">
              <w:rPr>
                <w:rFonts w:ascii="Times New Roman" w:hAnsi="Times New Roman"/>
                <w:b/>
                <w:sz w:val="24"/>
                <w:szCs w:val="24"/>
              </w:rPr>
              <w:t xml:space="preserve"> tiešsaistē</w:t>
            </w:r>
            <w:r w:rsidR="00F60EF1" w:rsidRPr="003D37AD">
              <w:rPr>
                <w:rFonts w:ascii="Times New Roman" w:hAnsi="Times New Roman"/>
                <w:sz w:val="24"/>
                <w:szCs w:val="24"/>
              </w:rPr>
              <w:t xml:space="preserve">, kurus noskatījās </w:t>
            </w:r>
            <w:r w:rsidR="00477FB9">
              <w:rPr>
                <w:rFonts w:ascii="Times New Roman" w:hAnsi="Times New Roman"/>
                <w:sz w:val="24"/>
                <w:szCs w:val="24"/>
              </w:rPr>
              <w:t>18 018</w:t>
            </w:r>
            <w:r w:rsidR="00F60EF1" w:rsidRPr="003D37AD">
              <w:rPr>
                <w:rFonts w:ascii="Times New Roman" w:hAnsi="Times New Roman"/>
                <w:sz w:val="24"/>
                <w:szCs w:val="24"/>
              </w:rPr>
              <w:t xml:space="preserve"> cilvēki. </w:t>
            </w:r>
          </w:p>
          <w:p w14:paraId="69B8C857" w14:textId="79981752" w:rsidR="000C2591" w:rsidRPr="003D37AD" w:rsidRDefault="000C2591" w:rsidP="009A072D">
            <w:pPr>
              <w:spacing w:beforeLines="75" w:before="180" w:afterLines="75" w:after="180"/>
              <w:jc w:val="both"/>
              <w:rPr>
                <w:rFonts w:ascii="Times New Roman" w:hAnsi="Times New Roman"/>
                <w:sz w:val="24"/>
                <w:szCs w:val="24"/>
              </w:rPr>
            </w:pPr>
            <w:r w:rsidRPr="003D37AD">
              <w:rPr>
                <w:rFonts w:ascii="Times New Roman" w:hAnsi="Times New Roman"/>
                <w:b/>
                <w:sz w:val="24"/>
                <w:szCs w:val="24"/>
              </w:rPr>
              <w:t>Semināru cikla “CILVĒKA SPĒKA AVOTS”</w:t>
            </w:r>
            <w:r w:rsidRPr="003D37AD">
              <w:rPr>
                <w:rFonts w:ascii="Times New Roman" w:hAnsi="Times New Roman"/>
                <w:sz w:val="24"/>
                <w:szCs w:val="24"/>
              </w:rPr>
              <w:t xml:space="preserve"> 202</w:t>
            </w:r>
            <w:r w:rsidR="00235E22">
              <w:rPr>
                <w:rFonts w:ascii="Times New Roman" w:hAnsi="Times New Roman"/>
                <w:sz w:val="24"/>
                <w:szCs w:val="24"/>
              </w:rPr>
              <w:t>2</w:t>
            </w:r>
            <w:r w:rsidRPr="003D37AD">
              <w:rPr>
                <w:rFonts w:ascii="Times New Roman" w:hAnsi="Times New Roman"/>
                <w:sz w:val="24"/>
                <w:szCs w:val="24"/>
              </w:rPr>
              <w:t xml:space="preserve">.gadā notika </w:t>
            </w:r>
            <w:r w:rsidR="00235E22">
              <w:rPr>
                <w:rFonts w:ascii="Times New Roman" w:hAnsi="Times New Roman"/>
                <w:sz w:val="24"/>
                <w:szCs w:val="24"/>
              </w:rPr>
              <w:t>7</w:t>
            </w:r>
            <w:r w:rsidRPr="003D37AD">
              <w:rPr>
                <w:rFonts w:ascii="Times New Roman" w:hAnsi="Times New Roman"/>
                <w:sz w:val="24"/>
                <w:szCs w:val="24"/>
              </w:rPr>
              <w:t xml:space="preserve"> (</w:t>
            </w:r>
            <w:r w:rsidR="00235E22">
              <w:rPr>
                <w:rFonts w:ascii="Times New Roman" w:hAnsi="Times New Roman"/>
                <w:sz w:val="24"/>
                <w:szCs w:val="24"/>
              </w:rPr>
              <w:t>septiņi</w:t>
            </w:r>
            <w:r w:rsidRPr="003D37AD">
              <w:rPr>
                <w:rFonts w:ascii="Times New Roman" w:hAnsi="Times New Roman"/>
                <w:sz w:val="24"/>
                <w:szCs w:val="24"/>
              </w:rPr>
              <w:t xml:space="preserve">) </w:t>
            </w:r>
            <w:proofErr w:type="spellStart"/>
            <w:r w:rsidRPr="003D37AD">
              <w:rPr>
                <w:rFonts w:ascii="Times New Roman" w:hAnsi="Times New Roman"/>
                <w:sz w:val="24"/>
                <w:szCs w:val="24"/>
              </w:rPr>
              <w:t>vebināri</w:t>
            </w:r>
            <w:proofErr w:type="spellEnd"/>
            <w:r w:rsidRPr="003D37AD">
              <w:rPr>
                <w:rFonts w:ascii="Times New Roman" w:hAnsi="Times New Roman"/>
                <w:sz w:val="24"/>
                <w:szCs w:val="24"/>
              </w:rPr>
              <w:t xml:space="preserve"> par dažādām tēmām. Kopā pasākumus skatījās </w:t>
            </w:r>
            <w:r w:rsidR="00250F20">
              <w:rPr>
                <w:rFonts w:ascii="Times New Roman" w:hAnsi="Times New Roman"/>
                <w:sz w:val="24"/>
                <w:szCs w:val="24"/>
              </w:rPr>
              <w:t>1 617</w:t>
            </w:r>
            <w:r w:rsidRPr="003D37AD">
              <w:rPr>
                <w:rFonts w:ascii="Times New Roman" w:hAnsi="Times New Roman"/>
                <w:sz w:val="24"/>
                <w:szCs w:val="24"/>
              </w:rPr>
              <w:t xml:space="preserve"> cilvēki.  </w:t>
            </w:r>
          </w:p>
          <w:p w14:paraId="77C4D2E7" w14:textId="46C4D64C" w:rsidR="000D6427" w:rsidRPr="003D37AD" w:rsidRDefault="000D6427" w:rsidP="009A072D">
            <w:pPr>
              <w:spacing w:beforeLines="75" w:before="180" w:afterLines="75" w:after="180"/>
              <w:jc w:val="both"/>
              <w:rPr>
                <w:rFonts w:ascii="Times New Roman" w:hAnsi="Times New Roman"/>
                <w:b/>
                <w:bCs/>
                <w:sz w:val="24"/>
                <w:szCs w:val="24"/>
              </w:rPr>
            </w:pPr>
            <w:r w:rsidRPr="003D37AD">
              <w:rPr>
                <w:rFonts w:ascii="Times New Roman" w:hAnsi="Times New Roman"/>
                <w:b/>
                <w:bCs/>
                <w:sz w:val="24"/>
                <w:szCs w:val="24"/>
              </w:rPr>
              <w:t>Latvijas Labums</w:t>
            </w:r>
            <w:r w:rsidRPr="003D37AD">
              <w:rPr>
                <w:rFonts w:ascii="Times New Roman" w:hAnsi="Times New Roman"/>
                <w:sz w:val="24"/>
                <w:szCs w:val="24"/>
              </w:rPr>
              <w:t xml:space="preserve"> kustības </w:t>
            </w:r>
            <w:r w:rsidR="00B13D2A" w:rsidRPr="003D37AD">
              <w:rPr>
                <w:rFonts w:ascii="Times New Roman" w:hAnsi="Times New Roman"/>
                <w:sz w:val="24"/>
                <w:szCs w:val="24"/>
              </w:rPr>
              <w:t>mērķis ir ilgtermiņa domāšana un izpratne</w:t>
            </w:r>
            <w:r w:rsidR="00E81F7E" w:rsidRPr="003D37AD">
              <w:rPr>
                <w:rFonts w:ascii="Times New Roman" w:hAnsi="Times New Roman"/>
                <w:sz w:val="24"/>
                <w:szCs w:val="24"/>
              </w:rPr>
              <w:t xml:space="preserve"> Latvijas iedzīvotāju vidū par to</w:t>
            </w:r>
            <w:r w:rsidR="00B13D2A" w:rsidRPr="003D37AD">
              <w:rPr>
                <w:rFonts w:ascii="Times New Roman" w:hAnsi="Times New Roman"/>
                <w:sz w:val="24"/>
                <w:szCs w:val="24"/>
              </w:rPr>
              <w:t>, ka pērkot vietējās preces mēs vairojam mūsu kopīgo labumu.</w:t>
            </w:r>
            <w:r w:rsidR="00E81F7E" w:rsidRPr="003D37AD">
              <w:rPr>
                <w:rFonts w:ascii="Times New Roman" w:hAnsi="Times New Roman"/>
                <w:sz w:val="24"/>
                <w:szCs w:val="24"/>
              </w:rPr>
              <w:t xml:space="preserve"> </w:t>
            </w:r>
            <w:r w:rsidR="00B13D2A" w:rsidRPr="003D37AD">
              <w:rPr>
                <w:rFonts w:ascii="Times New Roman" w:hAnsi="Times New Roman"/>
                <w:sz w:val="24"/>
                <w:szCs w:val="24"/>
              </w:rPr>
              <w:t>202</w:t>
            </w:r>
            <w:r w:rsidR="00004AFF">
              <w:rPr>
                <w:rFonts w:ascii="Times New Roman" w:hAnsi="Times New Roman"/>
                <w:sz w:val="24"/>
                <w:szCs w:val="24"/>
              </w:rPr>
              <w:t>2</w:t>
            </w:r>
            <w:r w:rsidR="00B13D2A" w:rsidRPr="003D37AD">
              <w:rPr>
                <w:rFonts w:ascii="Times New Roman" w:hAnsi="Times New Roman"/>
                <w:sz w:val="24"/>
                <w:szCs w:val="24"/>
              </w:rPr>
              <w:t xml:space="preserve">. gadā </w:t>
            </w:r>
            <w:r w:rsidR="0004038B" w:rsidRPr="003D37AD">
              <w:rPr>
                <w:rFonts w:ascii="Times New Roman" w:hAnsi="Times New Roman"/>
                <w:b/>
                <w:bCs/>
                <w:sz w:val="24"/>
                <w:szCs w:val="24"/>
              </w:rPr>
              <w:t>RīgaTV24</w:t>
            </w:r>
            <w:r w:rsidR="00B13D2A" w:rsidRPr="003D37AD">
              <w:rPr>
                <w:rFonts w:ascii="Times New Roman" w:hAnsi="Times New Roman"/>
                <w:b/>
                <w:bCs/>
                <w:sz w:val="24"/>
                <w:szCs w:val="24"/>
              </w:rPr>
              <w:t xml:space="preserve"> tika translēts r</w:t>
            </w:r>
            <w:r w:rsidR="00280976" w:rsidRPr="003D37AD">
              <w:rPr>
                <w:rFonts w:ascii="Times New Roman" w:hAnsi="Times New Roman"/>
                <w:b/>
                <w:bCs/>
                <w:sz w:val="24"/>
                <w:szCs w:val="24"/>
              </w:rPr>
              <w:t>aidījums “Latvijas Labums”</w:t>
            </w:r>
            <w:r w:rsidR="00B13D2A" w:rsidRPr="003D37AD">
              <w:rPr>
                <w:rFonts w:ascii="Times New Roman" w:hAnsi="Times New Roman"/>
                <w:b/>
                <w:bCs/>
                <w:sz w:val="24"/>
                <w:szCs w:val="24"/>
              </w:rPr>
              <w:t xml:space="preserve">, </w:t>
            </w:r>
            <w:r w:rsidR="00B13D2A" w:rsidRPr="003D37AD">
              <w:rPr>
                <w:rFonts w:ascii="Times New Roman" w:hAnsi="Times New Roman"/>
                <w:sz w:val="24"/>
                <w:szCs w:val="24"/>
              </w:rPr>
              <w:t>kurā</w:t>
            </w:r>
            <w:r w:rsidR="00B13D2A" w:rsidRPr="003D37AD">
              <w:rPr>
                <w:rFonts w:ascii="Times New Roman" w:hAnsi="Times New Roman"/>
                <w:b/>
                <w:bCs/>
                <w:sz w:val="24"/>
                <w:szCs w:val="24"/>
              </w:rPr>
              <w:t xml:space="preserve"> </w:t>
            </w:r>
            <w:r w:rsidR="00B13D2A" w:rsidRPr="003D37AD">
              <w:rPr>
                <w:rFonts w:ascii="Times New Roman" w:hAnsi="Times New Roman"/>
                <w:sz w:val="24"/>
                <w:szCs w:val="24"/>
              </w:rPr>
              <w:t>tiek apskatītas Latvijas iedzīvotājiem aktuālas politiskas un ekonomikas tēmas. Informācija par raidījumu:</w:t>
            </w:r>
          </w:p>
          <w:p w14:paraId="0DF55531" w14:textId="0E2104A6" w:rsidR="00280976" w:rsidRPr="003D37AD" w:rsidRDefault="00280976" w:rsidP="00175C30">
            <w:pPr>
              <w:numPr>
                <w:ilvl w:val="0"/>
                <w:numId w:val="8"/>
              </w:numPr>
              <w:spacing w:beforeLines="75" w:before="180" w:afterLines="75" w:after="180"/>
              <w:jc w:val="both"/>
              <w:rPr>
                <w:rFonts w:ascii="Times New Roman" w:hAnsi="Times New Roman"/>
                <w:sz w:val="24"/>
                <w:szCs w:val="24"/>
              </w:rPr>
            </w:pPr>
            <w:r w:rsidRPr="003D37AD">
              <w:rPr>
                <w:rFonts w:ascii="Times New Roman" w:hAnsi="Times New Roman"/>
                <w:sz w:val="24"/>
                <w:szCs w:val="24"/>
              </w:rPr>
              <w:t xml:space="preserve">Katru </w:t>
            </w:r>
            <w:r w:rsidR="00004AFF">
              <w:rPr>
                <w:rFonts w:ascii="Times New Roman" w:hAnsi="Times New Roman"/>
                <w:sz w:val="24"/>
                <w:szCs w:val="24"/>
              </w:rPr>
              <w:t>trešdienu</w:t>
            </w:r>
            <w:r w:rsidRPr="003D37AD">
              <w:rPr>
                <w:rFonts w:ascii="Times New Roman" w:hAnsi="Times New Roman"/>
                <w:sz w:val="24"/>
                <w:szCs w:val="24"/>
              </w:rPr>
              <w:t xml:space="preserve"> </w:t>
            </w:r>
            <w:r w:rsidRPr="003D37AD">
              <w:rPr>
                <w:rFonts w:ascii="Times New Roman" w:hAnsi="Times New Roman"/>
                <w:bCs/>
                <w:sz w:val="24"/>
                <w:szCs w:val="24"/>
              </w:rPr>
              <w:t>RīgaTV24</w:t>
            </w:r>
            <w:r w:rsidR="00A93DC5" w:rsidRPr="003D37AD">
              <w:rPr>
                <w:rFonts w:ascii="Times New Roman" w:hAnsi="Times New Roman"/>
                <w:sz w:val="24"/>
                <w:szCs w:val="24"/>
              </w:rPr>
              <w:t xml:space="preserve"> </w:t>
            </w:r>
            <w:r w:rsidR="00C91C01" w:rsidRPr="003D37AD">
              <w:rPr>
                <w:rFonts w:ascii="Times New Roman" w:hAnsi="Times New Roman"/>
                <w:bCs/>
                <w:sz w:val="24"/>
                <w:szCs w:val="24"/>
              </w:rPr>
              <w:t>ar atkārtojumu svētdienās</w:t>
            </w:r>
            <w:r w:rsidRPr="003D37AD">
              <w:rPr>
                <w:rFonts w:ascii="Times New Roman" w:hAnsi="Times New Roman"/>
                <w:sz w:val="24"/>
                <w:szCs w:val="24"/>
              </w:rPr>
              <w:t xml:space="preserve">; </w:t>
            </w:r>
          </w:p>
          <w:p w14:paraId="17D1DE58" w14:textId="27108536" w:rsidR="00280976" w:rsidRPr="003D37AD" w:rsidRDefault="00C91C01" w:rsidP="00175C30">
            <w:pPr>
              <w:numPr>
                <w:ilvl w:val="0"/>
                <w:numId w:val="8"/>
              </w:numPr>
              <w:spacing w:beforeLines="75" w:before="180" w:afterLines="75" w:after="180"/>
              <w:jc w:val="both"/>
              <w:rPr>
                <w:rFonts w:ascii="Times New Roman" w:hAnsi="Times New Roman"/>
                <w:sz w:val="24"/>
                <w:szCs w:val="24"/>
              </w:rPr>
            </w:pPr>
            <w:r w:rsidRPr="003D37AD">
              <w:rPr>
                <w:rFonts w:ascii="Times New Roman" w:hAnsi="Times New Roman"/>
                <w:sz w:val="24"/>
                <w:szCs w:val="24"/>
              </w:rPr>
              <w:t>Vidējais skatījumu skaits vienam raidījumam ir 6</w:t>
            </w:r>
            <w:r w:rsidR="00A93DC5" w:rsidRPr="003D37AD">
              <w:rPr>
                <w:rFonts w:ascii="Times New Roman" w:hAnsi="Times New Roman"/>
                <w:sz w:val="24"/>
                <w:szCs w:val="24"/>
              </w:rPr>
              <w:t>0</w:t>
            </w:r>
            <w:r w:rsidRPr="003D37AD">
              <w:rPr>
                <w:rFonts w:ascii="Times New Roman" w:hAnsi="Times New Roman"/>
                <w:sz w:val="24"/>
                <w:szCs w:val="24"/>
              </w:rPr>
              <w:t xml:space="preserve"> 000; sasniegtā auditorija </w:t>
            </w:r>
            <w:r w:rsidR="00004AFF">
              <w:rPr>
                <w:rFonts w:ascii="Times New Roman" w:hAnsi="Times New Roman"/>
                <w:sz w:val="24"/>
                <w:szCs w:val="24"/>
              </w:rPr>
              <w:t>41</w:t>
            </w:r>
            <w:r w:rsidRPr="003D37AD">
              <w:rPr>
                <w:rFonts w:ascii="Times New Roman" w:hAnsi="Times New Roman"/>
                <w:sz w:val="24"/>
                <w:szCs w:val="24"/>
              </w:rPr>
              <w:t xml:space="preserve"> raidījumos </w:t>
            </w:r>
            <w:r w:rsidRPr="003D37AD">
              <w:rPr>
                <w:rFonts w:ascii="Times New Roman" w:hAnsi="Times New Roman"/>
                <w:b/>
                <w:bCs/>
                <w:sz w:val="24"/>
                <w:szCs w:val="24"/>
              </w:rPr>
              <w:t xml:space="preserve">virs 2 </w:t>
            </w:r>
            <w:proofErr w:type="spellStart"/>
            <w:r w:rsidRPr="003D37AD">
              <w:rPr>
                <w:rFonts w:ascii="Times New Roman" w:hAnsi="Times New Roman"/>
                <w:b/>
                <w:bCs/>
                <w:sz w:val="24"/>
                <w:szCs w:val="24"/>
              </w:rPr>
              <w:t>mln</w:t>
            </w:r>
            <w:proofErr w:type="spellEnd"/>
            <w:r w:rsidRPr="003D37AD">
              <w:rPr>
                <w:rFonts w:ascii="Times New Roman" w:hAnsi="Times New Roman"/>
                <w:b/>
                <w:bCs/>
                <w:sz w:val="24"/>
                <w:szCs w:val="24"/>
              </w:rPr>
              <w:t>.</w:t>
            </w:r>
            <w:r w:rsidR="008F7FE6" w:rsidRPr="003D37AD">
              <w:rPr>
                <w:rFonts w:ascii="Times New Roman" w:hAnsi="Times New Roman"/>
                <w:b/>
                <w:bCs/>
                <w:sz w:val="24"/>
                <w:szCs w:val="24"/>
              </w:rPr>
              <w:t xml:space="preserve"> </w:t>
            </w:r>
            <w:r w:rsidR="008F7FE6" w:rsidRPr="003D37AD">
              <w:rPr>
                <w:rFonts w:ascii="Times New Roman" w:hAnsi="Times New Roman"/>
                <w:bCs/>
                <w:sz w:val="24"/>
                <w:szCs w:val="24"/>
              </w:rPr>
              <w:t>iedzīvotāju</w:t>
            </w:r>
            <w:r w:rsidR="00280976" w:rsidRPr="003D37AD">
              <w:rPr>
                <w:rFonts w:ascii="Times New Roman" w:hAnsi="Times New Roman"/>
                <w:sz w:val="24"/>
                <w:szCs w:val="24"/>
              </w:rPr>
              <w:t xml:space="preserve">; </w:t>
            </w:r>
          </w:p>
          <w:p w14:paraId="694B8984" w14:textId="77777777" w:rsidR="00280976" w:rsidRPr="003D37AD" w:rsidRDefault="00280976" w:rsidP="00175C30">
            <w:pPr>
              <w:numPr>
                <w:ilvl w:val="0"/>
                <w:numId w:val="8"/>
              </w:numPr>
              <w:spacing w:beforeLines="75" w:before="180" w:afterLines="75" w:after="180"/>
              <w:jc w:val="both"/>
              <w:rPr>
                <w:rFonts w:ascii="Times New Roman" w:hAnsi="Times New Roman"/>
                <w:sz w:val="24"/>
                <w:szCs w:val="24"/>
              </w:rPr>
            </w:pPr>
            <w:r w:rsidRPr="003D37AD">
              <w:rPr>
                <w:rFonts w:ascii="Times New Roman" w:hAnsi="Times New Roman"/>
                <w:sz w:val="24"/>
                <w:szCs w:val="24"/>
              </w:rPr>
              <w:t xml:space="preserve">Aktuālās tēmas – </w:t>
            </w:r>
            <w:r w:rsidRPr="003D37AD">
              <w:rPr>
                <w:rFonts w:ascii="Times New Roman" w:hAnsi="Times New Roman"/>
                <w:bCs/>
                <w:sz w:val="24"/>
                <w:szCs w:val="24"/>
              </w:rPr>
              <w:t>uzņēmējdarbība,</w:t>
            </w:r>
            <w:r w:rsidRPr="003D37AD">
              <w:rPr>
                <w:rFonts w:ascii="Times New Roman" w:hAnsi="Times New Roman"/>
                <w:sz w:val="24"/>
                <w:szCs w:val="24"/>
              </w:rPr>
              <w:t xml:space="preserve"> </w:t>
            </w:r>
            <w:r w:rsidRPr="003D37AD">
              <w:rPr>
                <w:rFonts w:ascii="Times New Roman" w:hAnsi="Times New Roman"/>
                <w:bCs/>
                <w:sz w:val="24"/>
                <w:szCs w:val="24"/>
              </w:rPr>
              <w:t>enerģētika, darbaspēks, ekonomikas prognozes, izglītība, kultūras attīstība utt.</w:t>
            </w:r>
            <w:r w:rsidRPr="003D37AD">
              <w:rPr>
                <w:rFonts w:ascii="Times New Roman" w:hAnsi="Times New Roman"/>
                <w:sz w:val="24"/>
                <w:szCs w:val="24"/>
              </w:rPr>
              <w:t>;</w:t>
            </w:r>
          </w:p>
          <w:p w14:paraId="11E78BF6" w14:textId="67497257" w:rsidR="00280976" w:rsidRPr="003D37AD" w:rsidRDefault="00280976" w:rsidP="00175C30">
            <w:pPr>
              <w:numPr>
                <w:ilvl w:val="0"/>
                <w:numId w:val="8"/>
              </w:numPr>
              <w:spacing w:beforeLines="75" w:before="180" w:afterLines="75" w:after="180"/>
              <w:jc w:val="both"/>
              <w:rPr>
                <w:rFonts w:ascii="Times New Roman" w:hAnsi="Times New Roman"/>
                <w:sz w:val="24"/>
                <w:szCs w:val="24"/>
              </w:rPr>
            </w:pPr>
            <w:r w:rsidRPr="003D37AD">
              <w:rPr>
                <w:rFonts w:ascii="Times New Roman" w:hAnsi="Times New Roman"/>
                <w:sz w:val="24"/>
                <w:szCs w:val="24"/>
              </w:rPr>
              <w:t>Ekspertu saruna</w:t>
            </w:r>
            <w:r w:rsidR="00B13D2A" w:rsidRPr="003D37AD">
              <w:rPr>
                <w:rFonts w:ascii="Times New Roman" w:hAnsi="Times New Roman"/>
                <w:sz w:val="24"/>
                <w:szCs w:val="24"/>
              </w:rPr>
              <w:t xml:space="preserve">s un </w:t>
            </w:r>
            <w:r w:rsidRPr="003D37AD">
              <w:rPr>
                <w:rFonts w:ascii="Times New Roman" w:hAnsi="Times New Roman"/>
                <w:sz w:val="24"/>
                <w:szCs w:val="24"/>
              </w:rPr>
              <w:t>diskusija</w:t>
            </w:r>
            <w:r w:rsidR="00B13D2A" w:rsidRPr="003D37AD">
              <w:rPr>
                <w:rFonts w:ascii="Times New Roman" w:hAnsi="Times New Roman"/>
                <w:sz w:val="24"/>
                <w:szCs w:val="24"/>
              </w:rPr>
              <w:t>s</w:t>
            </w:r>
          </w:p>
          <w:p w14:paraId="7AF10B45" w14:textId="77777777" w:rsidR="00280976" w:rsidRPr="003D37AD" w:rsidRDefault="00280976" w:rsidP="00175C30">
            <w:pPr>
              <w:numPr>
                <w:ilvl w:val="0"/>
                <w:numId w:val="8"/>
              </w:numPr>
              <w:spacing w:beforeLines="75" w:before="180" w:afterLines="75" w:after="180"/>
              <w:jc w:val="both"/>
              <w:rPr>
                <w:rFonts w:ascii="Times New Roman" w:hAnsi="Times New Roman"/>
                <w:sz w:val="24"/>
                <w:szCs w:val="24"/>
              </w:rPr>
            </w:pPr>
            <w:r w:rsidRPr="003D37AD">
              <w:rPr>
                <w:rFonts w:ascii="Times New Roman" w:hAnsi="Times New Roman"/>
                <w:sz w:val="24"/>
                <w:szCs w:val="24"/>
              </w:rPr>
              <w:t xml:space="preserve">Vadītājs LTRK valdes priekšsēdētājs </w:t>
            </w:r>
            <w:r w:rsidRPr="003D37AD">
              <w:rPr>
                <w:rFonts w:ascii="Times New Roman" w:hAnsi="Times New Roman"/>
                <w:bCs/>
                <w:sz w:val="24"/>
                <w:szCs w:val="24"/>
              </w:rPr>
              <w:t>Jānis Endziņš</w:t>
            </w:r>
            <w:r w:rsidRPr="003D37AD">
              <w:rPr>
                <w:rFonts w:ascii="Times New Roman" w:hAnsi="Times New Roman"/>
                <w:sz w:val="24"/>
                <w:szCs w:val="24"/>
              </w:rPr>
              <w:t>;</w:t>
            </w:r>
          </w:p>
          <w:p w14:paraId="0C4A4B08" w14:textId="490771A2" w:rsidR="00280976" w:rsidRPr="003D37AD" w:rsidRDefault="00280976" w:rsidP="00175C30">
            <w:pPr>
              <w:numPr>
                <w:ilvl w:val="0"/>
                <w:numId w:val="8"/>
              </w:numPr>
              <w:spacing w:beforeLines="75" w:before="180" w:afterLines="75" w:after="180"/>
              <w:jc w:val="both"/>
              <w:rPr>
                <w:rFonts w:ascii="Times New Roman" w:hAnsi="Times New Roman"/>
                <w:sz w:val="24"/>
                <w:szCs w:val="24"/>
              </w:rPr>
            </w:pPr>
            <w:r w:rsidRPr="003D37AD">
              <w:rPr>
                <w:rFonts w:ascii="Times New Roman" w:hAnsi="Times New Roman"/>
                <w:bCs/>
                <w:sz w:val="24"/>
                <w:szCs w:val="24"/>
              </w:rPr>
              <w:t>Dāvanas ekspertiem</w:t>
            </w:r>
            <w:r w:rsidRPr="003D37AD">
              <w:rPr>
                <w:rFonts w:ascii="Times New Roman" w:hAnsi="Times New Roman"/>
                <w:sz w:val="24"/>
                <w:szCs w:val="24"/>
              </w:rPr>
              <w:t xml:space="preserve"> no Latvijas </w:t>
            </w:r>
            <w:r w:rsidR="00B13D2A" w:rsidRPr="003D37AD">
              <w:rPr>
                <w:rFonts w:ascii="Times New Roman" w:hAnsi="Times New Roman"/>
                <w:sz w:val="24"/>
                <w:szCs w:val="24"/>
              </w:rPr>
              <w:t>ražotājiem, popularizējot viņu ražotās preces;</w:t>
            </w:r>
          </w:p>
          <w:p w14:paraId="269DEBB3" w14:textId="77777777" w:rsidR="00280976" w:rsidRPr="00004AFF" w:rsidRDefault="00280976" w:rsidP="00175C30">
            <w:pPr>
              <w:numPr>
                <w:ilvl w:val="0"/>
                <w:numId w:val="8"/>
              </w:numPr>
              <w:spacing w:beforeLines="75" w:before="180" w:afterLines="75" w:after="180"/>
              <w:jc w:val="both"/>
              <w:rPr>
                <w:rStyle w:val="Hyperlink"/>
                <w:rFonts w:ascii="Times New Roman" w:hAnsi="Times New Roman"/>
                <w:color w:val="auto"/>
                <w:sz w:val="24"/>
                <w:szCs w:val="24"/>
                <w:u w:val="none"/>
              </w:rPr>
            </w:pPr>
            <w:r w:rsidRPr="003D37AD">
              <w:rPr>
                <w:rFonts w:ascii="Times New Roman" w:hAnsi="Times New Roman"/>
                <w:sz w:val="24"/>
                <w:szCs w:val="24"/>
              </w:rPr>
              <w:t xml:space="preserve">Raidījumu arhīvs: </w:t>
            </w:r>
            <w:hyperlink r:id="rId12" w:history="1">
              <w:r w:rsidRPr="003D37AD">
                <w:rPr>
                  <w:rStyle w:val="Hyperlink"/>
                  <w:rFonts w:ascii="Times New Roman" w:hAnsi="Times New Roman"/>
                  <w:color w:val="auto"/>
                  <w:sz w:val="24"/>
                  <w:szCs w:val="24"/>
                </w:rPr>
                <w:t>https://xtv.lv/rigatv24/program/A20GyodNvEX-latvijas_labums</w:t>
              </w:r>
            </w:hyperlink>
          </w:p>
          <w:p w14:paraId="3D71FA3C" w14:textId="78A91BB2" w:rsidR="00925C5D" w:rsidRDefault="00925C5D" w:rsidP="00925C5D">
            <w:pPr>
              <w:ind w:firstLine="720"/>
              <w:jc w:val="both"/>
              <w:rPr>
                <w:rFonts w:ascii="Times New Roman" w:hAnsi="Times New Roman"/>
                <w:sz w:val="24"/>
                <w:lang w:eastAsia="en-US"/>
              </w:rPr>
            </w:pPr>
            <w:r>
              <w:rPr>
                <w:rFonts w:ascii="Times New Roman" w:hAnsi="Times New Roman"/>
                <w:sz w:val="24"/>
                <w:lang w:eastAsia="en-US"/>
              </w:rPr>
              <w:t>Kampaņas “</w:t>
            </w:r>
            <w:r w:rsidRPr="00925C5D">
              <w:rPr>
                <w:rFonts w:ascii="Times New Roman" w:hAnsi="Times New Roman"/>
                <w:b/>
                <w:sz w:val="24"/>
                <w:lang w:eastAsia="en-US"/>
              </w:rPr>
              <w:t>MĒS – LATVIJAS IEDZĪVOTĀJI</w:t>
            </w:r>
            <w:r>
              <w:rPr>
                <w:rFonts w:ascii="Times New Roman" w:hAnsi="Times New Roman"/>
                <w:sz w:val="24"/>
                <w:lang w:eastAsia="en-US"/>
              </w:rPr>
              <w:t xml:space="preserve">” mediju publikāciju rezultāti: 14 publikācijas, 19 individuālās mediju attiecības, 13 TV sižeti, 7 radio reportāžas. Kopējais publikāciju skaits 33. Sociālo tīklu impresijas 1.472.227, video skatījumi 226.350. Mājas I-net lapas apmeklējums vidēji ap 300 lietotāji dienā. </w:t>
            </w:r>
            <w:r w:rsidR="00D34D38">
              <w:rPr>
                <w:rFonts w:ascii="Times New Roman" w:hAnsi="Times New Roman"/>
                <w:sz w:val="24"/>
                <w:lang w:eastAsia="en-US"/>
              </w:rPr>
              <w:t>V</w:t>
            </w:r>
            <w:r w:rsidR="00D34D38">
              <w:rPr>
                <w:rFonts w:ascii="Times New Roman" w:hAnsi="Times New Roman"/>
              </w:rPr>
              <w:t xml:space="preserve">ides reklāmas: pīlāri Rīgā 14, Liepājā 6, Daugavpilī 8; digitālie ekrāni Rīgā: T/C Spice un Spice Home 18, </w:t>
            </w:r>
            <w:proofErr w:type="spellStart"/>
            <w:r w:rsidR="00D34D38">
              <w:rPr>
                <w:rFonts w:ascii="Times New Roman" w:hAnsi="Times New Roman"/>
              </w:rPr>
              <w:t>Domina</w:t>
            </w:r>
            <w:proofErr w:type="spellEnd"/>
            <w:r w:rsidR="00D34D38">
              <w:rPr>
                <w:rFonts w:ascii="Times New Roman" w:hAnsi="Times New Roman"/>
              </w:rPr>
              <w:t xml:space="preserve"> </w:t>
            </w:r>
            <w:proofErr w:type="spellStart"/>
            <w:r w:rsidR="00D34D38">
              <w:rPr>
                <w:rFonts w:ascii="Times New Roman" w:hAnsi="Times New Roman"/>
              </w:rPr>
              <w:t>Shopping</w:t>
            </w:r>
            <w:proofErr w:type="spellEnd"/>
            <w:r w:rsidR="00D34D38">
              <w:rPr>
                <w:rFonts w:ascii="Times New Roman" w:hAnsi="Times New Roman"/>
              </w:rPr>
              <w:t xml:space="preserve"> 15, Rīga </w:t>
            </w:r>
            <w:proofErr w:type="spellStart"/>
            <w:r w:rsidR="00D34D38">
              <w:rPr>
                <w:rFonts w:ascii="Times New Roman" w:hAnsi="Times New Roman"/>
              </w:rPr>
              <w:t>Plaza</w:t>
            </w:r>
            <w:proofErr w:type="spellEnd"/>
            <w:r w:rsidR="00D34D38">
              <w:rPr>
                <w:rFonts w:ascii="Times New Roman" w:hAnsi="Times New Roman"/>
              </w:rPr>
              <w:t xml:space="preserve"> 14, Galerija Centrs 9, Sāga 4; lielformāta reklāmas digitālā siena “Brīvība”). </w:t>
            </w:r>
            <w:r>
              <w:rPr>
                <w:rFonts w:ascii="Times New Roman" w:hAnsi="Times New Roman"/>
                <w:sz w:val="24"/>
                <w:lang w:eastAsia="en-US"/>
              </w:rPr>
              <w:t xml:space="preserve">Kopējā sasniegtā auditorija 0,5 milj. </w:t>
            </w:r>
          </w:p>
          <w:p w14:paraId="771F0E51" w14:textId="4B6BF806" w:rsidR="00004AFF" w:rsidRPr="003D37AD" w:rsidRDefault="00C15267" w:rsidP="00C2759D">
            <w:pPr>
              <w:ind w:firstLine="720"/>
              <w:jc w:val="both"/>
              <w:rPr>
                <w:rFonts w:ascii="Times New Roman" w:hAnsi="Times New Roman"/>
                <w:sz w:val="24"/>
                <w:szCs w:val="24"/>
                <w:lang w:eastAsia="en-US"/>
              </w:rPr>
            </w:pPr>
            <w:r w:rsidRPr="00C15267">
              <w:rPr>
                <w:rFonts w:ascii="Times New Roman" w:hAnsi="Times New Roman"/>
                <w:sz w:val="24"/>
                <w:szCs w:val="24"/>
              </w:rPr>
              <w:lastRenderedPageBreak/>
              <w:t xml:space="preserve">Kopā nodibinājums nosūtīja </w:t>
            </w:r>
            <w:r w:rsidRPr="006019B0">
              <w:rPr>
                <w:rFonts w:ascii="Times New Roman" w:hAnsi="Times New Roman"/>
                <w:b/>
                <w:sz w:val="24"/>
                <w:szCs w:val="24"/>
              </w:rPr>
              <w:t>pārtiku un dzērienus Ukrainas iedzīvotājiem</w:t>
            </w:r>
            <w:r w:rsidRPr="00C15267">
              <w:rPr>
                <w:rFonts w:ascii="Times New Roman" w:hAnsi="Times New Roman"/>
                <w:sz w:val="24"/>
                <w:szCs w:val="24"/>
              </w:rPr>
              <w:t xml:space="preserve"> par summu 90.650,02EUR.</w:t>
            </w:r>
            <w:r w:rsidR="00702CA9">
              <w:rPr>
                <w:rFonts w:ascii="Times New Roman" w:hAnsi="Times New Roman"/>
                <w:sz w:val="24"/>
                <w:szCs w:val="24"/>
              </w:rPr>
              <w:t xml:space="preserve"> Bija plānots, ka katram cilvēkam tiks izsniegta pārtika par summu ap 100EUR. Kopā saņēmuši humāno palīdzību ir ne mazāk ka 900 cietušie. </w:t>
            </w:r>
          </w:p>
        </w:tc>
      </w:tr>
      <w:tr w:rsidR="003D37AD" w:rsidRPr="003D37AD" w14:paraId="1827023C" w14:textId="77777777" w:rsidTr="009A072D">
        <w:trPr>
          <w:tblCellSpacing w:w="0" w:type="dxa"/>
        </w:trPr>
        <w:tc>
          <w:tcPr>
            <w:tcW w:w="9072" w:type="dxa"/>
            <w:vAlign w:val="center"/>
          </w:tcPr>
          <w:p w14:paraId="15E89EF6" w14:textId="3EF912F0" w:rsidR="00A24D38" w:rsidRPr="003D37AD" w:rsidRDefault="00A24D38" w:rsidP="00E81F7E">
            <w:pPr>
              <w:spacing w:beforeLines="75" w:before="180" w:afterLines="75" w:after="180"/>
              <w:jc w:val="center"/>
              <w:rPr>
                <w:rFonts w:ascii="Times New Roman" w:hAnsi="Times New Roman"/>
                <w:sz w:val="24"/>
                <w:szCs w:val="24"/>
              </w:rPr>
            </w:pPr>
            <w:r w:rsidRPr="003D37AD">
              <w:rPr>
                <w:rFonts w:ascii="Times New Roman" w:hAnsi="Times New Roman"/>
                <w:b/>
                <w:bCs/>
                <w:sz w:val="24"/>
                <w:szCs w:val="24"/>
              </w:rPr>
              <w:lastRenderedPageBreak/>
              <w:t>7. Organizācijas dibinātāji/biedri un citas personas</w:t>
            </w:r>
          </w:p>
        </w:tc>
      </w:tr>
      <w:tr w:rsidR="003D37AD" w:rsidRPr="003D37AD" w14:paraId="7BF49D20" w14:textId="77777777" w:rsidTr="009A072D">
        <w:trPr>
          <w:tblCellSpacing w:w="0" w:type="dxa"/>
        </w:trPr>
        <w:tc>
          <w:tcPr>
            <w:tcW w:w="9072" w:type="dxa"/>
            <w:vAlign w:val="center"/>
          </w:tcPr>
          <w:p w14:paraId="2B8D7A7C" w14:textId="77777777" w:rsidR="00A24D38" w:rsidRPr="003D37AD" w:rsidRDefault="00A24D38" w:rsidP="00175C30">
            <w:pPr>
              <w:pStyle w:val="ListParagraph"/>
              <w:numPr>
                <w:ilvl w:val="0"/>
                <w:numId w:val="5"/>
              </w:numPr>
              <w:spacing w:beforeLines="75" w:before="180" w:afterLines="75" w:after="180"/>
              <w:ind w:left="714" w:hanging="357"/>
              <w:rPr>
                <w:rFonts w:ascii="Times New Roman" w:hAnsi="Times New Roman"/>
                <w:sz w:val="24"/>
                <w:szCs w:val="24"/>
              </w:rPr>
            </w:pPr>
            <w:r w:rsidRPr="003D37AD">
              <w:rPr>
                <w:rFonts w:ascii="Times New Roman" w:hAnsi="Times New Roman"/>
                <w:sz w:val="24"/>
                <w:szCs w:val="24"/>
              </w:rPr>
              <w:t xml:space="preserve">dibinātāju/biedru skaits </w:t>
            </w:r>
            <w:r w:rsidR="005411FE" w:rsidRPr="003D37AD">
              <w:rPr>
                <w:rFonts w:ascii="Times New Roman" w:hAnsi="Times New Roman"/>
                <w:sz w:val="24"/>
                <w:szCs w:val="24"/>
              </w:rPr>
              <w:t>1</w:t>
            </w:r>
          </w:p>
          <w:p w14:paraId="6DA0B3D9" w14:textId="77777777" w:rsidR="00A24D38" w:rsidRPr="003D37AD" w:rsidRDefault="00A24D38" w:rsidP="00175C30">
            <w:pPr>
              <w:pStyle w:val="ListParagraph"/>
              <w:numPr>
                <w:ilvl w:val="0"/>
                <w:numId w:val="5"/>
              </w:numPr>
              <w:spacing w:beforeLines="75" w:before="180" w:afterLines="75" w:after="180"/>
              <w:ind w:left="714" w:hanging="357"/>
              <w:rPr>
                <w:rFonts w:ascii="Times New Roman" w:hAnsi="Times New Roman"/>
                <w:sz w:val="24"/>
                <w:szCs w:val="24"/>
              </w:rPr>
            </w:pPr>
            <w:r w:rsidRPr="003D37AD">
              <w:rPr>
                <w:rFonts w:ascii="Times New Roman" w:hAnsi="Times New Roman"/>
                <w:sz w:val="24"/>
                <w:szCs w:val="24"/>
              </w:rPr>
              <w:t>iesaistīto personu skaits</w:t>
            </w:r>
            <w:r w:rsidR="00A26F06" w:rsidRPr="003D37AD">
              <w:rPr>
                <w:rFonts w:ascii="Times New Roman" w:hAnsi="Times New Roman"/>
                <w:sz w:val="24"/>
                <w:szCs w:val="24"/>
              </w:rPr>
              <w:t xml:space="preserve">: 20 </w:t>
            </w:r>
          </w:p>
          <w:p w14:paraId="49206CA4" w14:textId="59295478" w:rsidR="00460669" w:rsidRPr="003D37AD" w:rsidRDefault="00A24D38" w:rsidP="00175C30">
            <w:pPr>
              <w:pStyle w:val="ListParagraph"/>
              <w:numPr>
                <w:ilvl w:val="0"/>
                <w:numId w:val="5"/>
              </w:numPr>
              <w:spacing w:beforeLines="75" w:before="180" w:afterLines="75" w:after="180"/>
              <w:ind w:left="714" w:hanging="357"/>
              <w:rPr>
                <w:rFonts w:ascii="Times New Roman" w:hAnsi="Times New Roman"/>
                <w:sz w:val="24"/>
                <w:szCs w:val="24"/>
              </w:rPr>
            </w:pPr>
            <w:r w:rsidRPr="003D37AD">
              <w:rPr>
                <w:rFonts w:ascii="Times New Roman" w:hAnsi="Times New Roman"/>
                <w:sz w:val="24"/>
                <w:szCs w:val="24"/>
              </w:rPr>
              <w:t>sabiedriskā labuma guvēju skaits</w:t>
            </w:r>
            <w:r w:rsidR="002E45F0" w:rsidRPr="003D37AD">
              <w:rPr>
                <w:rFonts w:ascii="Times New Roman" w:hAnsi="Times New Roman"/>
                <w:sz w:val="24"/>
                <w:szCs w:val="24"/>
              </w:rPr>
              <w:t xml:space="preserve">: </w:t>
            </w:r>
            <w:r w:rsidR="005A7E90">
              <w:rPr>
                <w:rFonts w:ascii="Times New Roman" w:hAnsi="Times New Roman"/>
                <w:sz w:val="24"/>
                <w:szCs w:val="24"/>
              </w:rPr>
              <w:t>510 907</w:t>
            </w:r>
          </w:p>
        </w:tc>
      </w:tr>
      <w:tr w:rsidR="003D37AD" w:rsidRPr="003D37AD" w14:paraId="22BABAF8" w14:textId="77777777" w:rsidTr="009A072D">
        <w:trPr>
          <w:tblCellSpacing w:w="0" w:type="dxa"/>
        </w:trPr>
        <w:tc>
          <w:tcPr>
            <w:tcW w:w="9072" w:type="dxa"/>
            <w:vAlign w:val="center"/>
          </w:tcPr>
          <w:p w14:paraId="723CD4C0" w14:textId="74585F38" w:rsidR="00A24D38" w:rsidRPr="003D37AD" w:rsidRDefault="00A24D38" w:rsidP="00E81F7E">
            <w:pPr>
              <w:spacing w:beforeLines="75" w:before="180" w:afterLines="75" w:after="180"/>
              <w:jc w:val="center"/>
              <w:rPr>
                <w:rFonts w:ascii="Times New Roman" w:hAnsi="Times New Roman"/>
                <w:sz w:val="24"/>
                <w:szCs w:val="24"/>
              </w:rPr>
            </w:pPr>
            <w:r w:rsidRPr="003D37AD">
              <w:rPr>
                <w:rFonts w:ascii="Times New Roman" w:hAnsi="Times New Roman"/>
                <w:b/>
                <w:bCs/>
                <w:sz w:val="24"/>
                <w:szCs w:val="24"/>
              </w:rPr>
              <w:t>8. Kalendāra gadā saņemto ziedojumu izlietojums</w:t>
            </w:r>
          </w:p>
        </w:tc>
      </w:tr>
      <w:tr w:rsidR="003D37AD" w:rsidRPr="003D37AD" w14:paraId="56B3C57E" w14:textId="77777777" w:rsidTr="009A072D">
        <w:trPr>
          <w:tblCellSpacing w:w="0" w:type="dxa"/>
        </w:trPr>
        <w:tc>
          <w:tcPr>
            <w:tcW w:w="9072" w:type="dxa"/>
            <w:vAlign w:val="center"/>
          </w:tcPr>
          <w:p w14:paraId="70A38140" w14:textId="4E6D7392" w:rsidR="009F3E99" w:rsidRPr="003D37AD" w:rsidRDefault="00827983" w:rsidP="009A072D">
            <w:pPr>
              <w:spacing w:beforeLines="75" w:before="180" w:afterLines="75" w:after="180"/>
              <w:rPr>
                <w:rFonts w:ascii="Times New Roman" w:hAnsi="Times New Roman"/>
                <w:sz w:val="24"/>
                <w:szCs w:val="24"/>
              </w:rPr>
            </w:pPr>
            <w:r w:rsidRPr="003D37AD">
              <w:rPr>
                <w:rFonts w:ascii="Times New Roman" w:hAnsi="Times New Roman"/>
                <w:sz w:val="24"/>
                <w:szCs w:val="24"/>
              </w:rPr>
              <w:t>K</w:t>
            </w:r>
            <w:r w:rsidR="00A24D38" w:rsidRPr="003D37AD">
              <w:rPr>
                <w:rFonts w:ascii="Times New Roman" w:hAnsi="Times New Roman"/>
                <w:sz w:val="24"/>
                <w:szCs w:val="24"/>
              </w:rPr>
              <w:t>alendāra gadā saņemto ziedojumu</w:t>
            </w:r>
            <w:r w:rsidR="00650121" w:rsidRPr="003D37AD">
              <w:rPr>
                <w:rFonts w:ascii="Times New Roman" w:hAnsi="Times New Roman"/>
                <w:sz w:val="24"/>
                <w:szCs w:val="24"/>
              </w:rPr>
              <w:t xml:space="preserve"> </w:t>
            </w:r>
            <w:r w:rsidR="009F3E99" w:rsidRPr="003D37AD">
              <w:rPr>
                <w:rFonts w:ascii="Times New Roman" w:hAnsi="Times New Roman"/>
                <w:sz w:val="24"/>
                <w:szCs w:val="24"/>
              </w:rPr>
              <w:t xml:space="preserve">kopsumma </w:t>
            </w:r>
            <w:r w:rsidR="00BA5E5E">
              <w:rPr>
                <w:rFonts w:ascii="Times New Roman" w:hAnsi="Times New Roman"/>
                <w:sz w:val="24"/>
                <w:szCs w:val="24"/>
              </w:rPr>
              <w:t>147 302</w:t>
            </w:r>
            <w:r w:rsidR="00D57F70" w:rsidRPr="003D37AD">
              <w:rPr>
                <w:rFonts w:ascii="Times New Roman" w:hAnsi="Times New Roman"/>
                <w:sz w:val="24"/>
                <w:szCs w:val="24"/>
              </w:rPr>
              <w:t xml:space="preserve"> EUR</w:t>
            </w:r>
          </w:p>
          <w:p w14:paraId="4BA26731" w14:textId="658E985F" w:rsidR="009F3E99" w:rsidRPr="003D37AD" w:rsidRDefault="00827983" w:rsidP="009A072D">
            <w:pPr>
              <w:spacing w:beforeLines="75" w:before="180" w:afterLines="75" w:after="180"/>
              <w:rPr>
                <w:rFonts w:ascii="Times New Roman" w:hAnsi="Times New Roman"/>
                <w:sz w:val="24"/>
                <w:szCs w:val="24"/>
              </w:rPr>
            </w:pPr>
            <w:r w:rsidRPr="003D37AD">
              <w:rPr>
                <w:rFonts w:ascii="Times New Roman" w:hAnsi="Times New Roman"/>
                <w:sz w:val="24"/>
                <w:szCs w:val="24"/>
              </w:rPr>
              <w:t>K</w:t>
            </w:r>
            <w:r w:rsidR="009F3E99" w:rsidRPr="003D37AD">
              <w:rPr>
                <w:rFonts w:ascii="Times New Roman" w:hAnsi="Times New Roman"/>
                <w:sz w:val="24"/>
                <w:szCs w:val="24"/>
              </w:rPr>
              <w:t xml:space="preserve">alendāra gadā saņemto atbalstu kopsumma </w:t>
            </w:r>
            <w:r w:rsidR="00A12F12" w:rsidRPr="003D37AD">
              <w:rPr>
                <w:rFonts w:ascii="Times New Roman" w:hAnsi="Times New Roman"/>
                <w:sz w:val="24"/>
                <w:szCs w:val="24"/>
              </w:rPr>
              <w:t xml:space="preserve">0 </w:t>
            </w:r>
            <w:r w:rsidR="00D57F70" w:rsidRPr="003D37AD">
              <w:rPr>
                <w:rFonts w:ascii="Times New Roman" w:hAnsi="Times New Roman"/>
                <w:sz w:val="24"/>
                <w:szCs w:val="24"/>
              </w:rPr>
              <w:t xml:space="preserve"> EUR</w:t>
            </w:r>
          </w:p>
          <w:p w14:paraId="305D8EDB" w14:textId="5D9DF2A1" w:rsidR="00EA10A6" w:rsidRPr="003D37AD" w:rsidRDefault="00827983" w:rsidP="009A072D">
            <w:pPr>
              <w:spacing w:beforeLines="75" w:before="180" w:afterLines="75" w:after="180"/>
              <w:rPr>
                <w:rFonts w:ascii="Times New Roman" w:hAnsi="Times New Roman"/>
                <w:sz w:val="24"/>
                <w:szCs w:val="24"/>
              </w:rPr>
            </w:pPr>
            <w:r w:rsidRPr="003D37AD">
              <w:rPr>
                <w:rFonts w:ascii="Times New Roman" w:hAnsi="Times New Roman"/>
                <w:sz w:val="24"/>
                <w:szCs w:val="24"/>
              </w:rPr>
              <w:t>K</w:t>
            </w:r>
            <w:r w:rsidR="00A24D38" w:rsidRPr="003D37AD">
              <w:rPr>
                <w:rFonts w:ascii="Times New Roman" w:hAnsi="Times New Roman"/>
                <w:sz w:val="24"/>
                <w:szCs w:val="24"/>
              </w:rPr>
              <w:t xml:space="preserve">alendāra gadā izlietoto ziedojumu </w:t>
            </w:r>
            <w:r w:rsidR="00A12F12" w:rsidRPr="003D37AD">
              <w:rPr>
                <w:rFonts w:ascii="Times New Roman" w:hAnsi="Times New Roman"/>
                <w:sz w:val="24"/>
                <w:szCs w:val="24"/>
              </w:rPr>
              <w:t xml:space="preserve">un atbalstu </w:t>
            </w:r>
            <w:r w:rsidR="00A24D38" w:rsidRPr="003D37AD">
              <w:rPr>
                <w:rFonts w:ascii="Times New Roman" w:hAnsi="Times New Roman"/>
                <w:sz w:val="24"/>
                <w:szCs w:val="24"/>
              </w:rPr>
              <w:t xml:space="preserve">kopsumma </w:t>
            </w:r>
            <w:r w:rsidR="00BA5E5E">
              <w:rPr>
                <w:rFonts w:ascii="Times New Roman" w:hAnsi="Times New Roman"/>
                <w:sz w:val="24"/>
                <w:szCs w:val="24"/>
              </w:rPr>
              <w:t>147 302</w:t>
            </w:r>
            <w:r w:rsidR="00A12F12" w:rsidRPr="003D37AD">
              <w:rPr>
                <w:rFonts w:ascii="Times New Roman" w:hAnsi="Times New Roman"/>
                <w:sz w:val="24"/>
                <w:szCs w:val="24"/>
              </w:rPr>
              <w:t xml:space="preserve"> EUR</w:t>
            </w:r>
            <w:r w:rsidR="00A24D38" w:rsidRPr="003D37AD">
              <w:rPr>
                <w:rFonts w:ascii="Times New Roman" w:hAnsi="Times New Roman"/>
                <w:sz w:val="24"/>
                <w:szCs w:val="24"/>
              </w:rPr>
              <w:t>, tai skaitā:</w:t>
            </w:r>
          </w:p>
          <w:p w14:paraId="3BB981C2" w14:textId="2FB2ED9A" w:rsidR="00A24D38" w:rsidRPr="00BA5E5E" w:rsidRDefault="00A24D38" w:rsidP="00BA5E5E">
            <w:pPr>
              <w:pStyle w:val="ListParagraph"/>
              <w:numPr>
                <w:ilvl w:val="0"/>
                <w:numId w:val="4"/>
              </w:numPr>
              <w:spacing w:beforeLines="75" w:before="180" w:afterLines="75" w:after="180"/>
              <w:rPr>
                <w:rFonts w:ascii="Times New Roman" w:hAnsi="Times New Roman"/>
                <w:sz w:val="24"/>
                <w:szCs w:val="24"/>
              </w:rPr>
            </w:pPr>
            <w:r w:rsidRPr="003D37AD">
              <w:rPr>
                <w:rFonts w:ascii="Times New Roman" w:hAnsi="Times New Roman"/>
                <w:sz w:val="24"/>
                <w:szCs w:val="24"/>
              </w:rPr>
              <w:t xml:space="preserve">sabiedriskā labuma darbībai </w:t>
            </w:r>
            <w:r w:rsidR="00703F1B" w:rsidRPr="003D37AD">
              <w:rPr>
                <w:rFonts w:ascii="Times New Roman" w:hAnsi="Times New Roman"/>
                <w:sz w:val="24"/>
                <w:szCs w:val="24"/>
              </w:rPr>
              <w:t xml:space="preserve">kopā </w:t>
            </w:r>
            <w:r w:rsidR="00BA5E5E">
              <w:rPr>
                <w:rFonts w:ascii="Times New Roman" w:hAnsi="Times New Roman"/>
                <w:sz w:val="24"/>
                <w:szCs w:val="24"/>
              </w:rPr>
              <w:t>147 302</w:t>
            </w:r>
            <w:r w:rsidR="00650121" w:rsidRPr="003D37AD">
              <w:rPr>
                <w:rFonts w:ascii="Times New Roman" w:hAnsi="Times New Roman"/>
                <w:sz w:val="24"/>
                <w:szCs w:val="24"/>
              </w:rPr>
              <w:t xml:space="preserve"> </w:t>
            </w:r>
            <w:r w:rsidR="00A12F12" w:rsidRPr="003D37AD">
              <w:rPr>
                <w:rFonts w:ascii="Times New Roman" w:hAnsi="Times New Roman"/>
                <w:sz w:val="24"/>
                <w:szCs w:val="24"/>
              </w:rPr>
              <w:t>EUR</w:t>
            </w:r>
          </w:p>
        </w:tc>
      </w:tr>
      <w:tr w:rsidR="003D37AD" w:rsidRPr="003D37AD" w14:paraId="7506520B" w14:textId="77777777" w:rsidTr="009A072D">
        <w:trPr>
          <w:tblCellSpacing w:w="0" w:type="dxa"/>
        </w:trPr>
        <w:tc>
          <w:tcPr>
            <w:tcW w:w="9072" w:type="dxa"/>
            <w:vAlign w:val="center"/>
          </w:tcPr>
          <w:p w14:paraId="49AC60B1" w14:textId="7D49E5F8" w:rsidR="00A24D38" w:rsidRPr="003D37AD" w:rsidRDefault="00A24D38" w:rsidP="00E81F7E">
            <w:pPr>
              <w:spacing w:beforeLines="75" w:before="180" w:afterLines="75" w:after="180"/>
              <w:jc w:val="center"/>
              <w:rPr>
                <w:rFonts w:ascii="Times New Roman" w:hAnsi="Times New Roman"/>
                <w:b/>
                <w:bCs/>
                <w:sz w:val="24"/>
                <w:szCs w:val="24"/>
              </w:rPr>
            </w:pPr>
            <w:r w:rsidRPr="003D37AD">
              <w:rPr>
                <w:rFonts w:ascii="Times New Roman" w:hAnsi="Times New Roman"/>
                <w:b/>
                <w:bCs/>
                <w:sz w:val="24"/>
                <w:szCs w:val="24"/>
              </w:rPr>
              <w:t>9. Organizācijas darbību veicinošie faktori (piemēram, sadarbība ar valsts pārvaldes iestādēm, komersantiem)</w:t>
            </w:r>
          </w:p>
        </w:tc>
      </w:tr>
      <w:tr w:rsidR="003D37AD" w:rsidRPr="003D37AD" w14:paraId="2F6AC4E7" w14:textId="77777777" w:rsidTr="009A072D">
        <w:trPr>
          <w:tblCellSpacing w:w="0" w:type="dxa"/>
        </w:trPr>
        <w:tc>
          <w:tcPr>
            <w:tcW w:w="9072" w:type="dxa"/>
            <w:vAlign w:val="center"/>
          </w:tcPr>
          <w:p w14:paraId="0E8677D8" w14:textId="77777777" w:rsidR="00114F2F" w:rsidRPr="003D37AD" w:rsidRDefault="00A24D38" w:rsidP="009A072D">
            <w:pPr>
              <w:spacing w:beforeLines="75" w:before="180" w:afterLines="75" w:after="180"/>
              <w:jc w:val="both"/>
              <w:rPr>
                <w:rFonts w:ascii="Times New Roman" w:hAnsi="Times New Roman"/>
                <w:sz w:val="24"/>
                <w:szCs w:val="24"/>
              </w:rPr>
            </w:pPr>
            <w:r w:rsidRPr="003D37AD">
              <w:rPr>
                <w:rFonts w:ascii="Times New Roman" w:hAnsi="Times New Roman"/>
                <w:sz w:val="24"/>
                <w:szCs w:val="24"/>
              </w:rPr>
              <w:t> </w:t>
            </w:r>
            <w:r w:rsidR="00E941DC" w:rsidRPr="003D37AD">
              <w:rPr>
                <w:rFonts w:ascii="Times New Roman" w:hAnsi="Times New Roman"/>
                <w:sz w:val="24"/>
                <w:szCs w:val="24"/>
              </w:rPr>
              <w:t>“Valdemāra fonda“</w:t>
            </w:r>
            <w:r w:rsidR="00950883" w:rsidRPr="003D37AD">
              <w:rPr>
                <w:rFonts w:ascii="Times New Roman" w:hAnsi="Times New Roman"/>
                <w:sz w:val="24"/>
                <w:szCs w:val="24"/>
              </w:rPr>
              <w:t xml:space="preserve"> </w:t>
            </w:r>
            <w:r w:rsidR="00E941DC" w:rsidRPr="003D37AD">
              <w:rPr>
                <w:rFonts w:ascii="Times New Roman" w:hAnsi="Times New Roman"/>
                <w:sz w:val="24"/>
                <w:szCs w:val="24"/>
              </w:rPr>
              <w:t>dibinātājorganizācija</w:t>
            </w:r>
            <w:r w:rsidR="00EA10A6" w:rsidRPr="003D37AD">
              <w:rPr>
                <w:rFonts w:ascii="Times New Roman" w:hAnsi="Times New Roman"/>
                <w:sz w:val="24"/>
                <w:szCs w:val="24"/>
              </w:rPr>
              <w:t>s</w:t>
            </w:r>
            <w:r w:rsidR="00E941DC" w:rsidRPr="003D37AD">
              <w:rPr>
                <w:rFonts w:ascii="Times New Roman" w:hAnsi="Times New Roman"/>
                <w:sz w:val="24"/>
                <w:szCs w:val="24"/>
              </w:rPr>
              <w:t xml:space="preserve"> </w:t>
            </w:r>
            <w:r w:rsidR="00BB2656" w:rsidRPr="003D37AD">
              <w:rPr>
                <w:rFonts w:ascii="Times New Roman" w:hAnsi="Times New Roman"/>
                <w:sz w:val="24"/>
                <w:szCs w:val="24"/>
              </w:rPr>
              <w:t>LTRK</w:t>
            </w:r>
            <w:r w:rsidR="003B165F" w:rsidRPr="003D37AD">
              <w:rPr>
                <w:rFonts w:ascii="Times New Roman" w:hAnsi="Times New Roman"/>
                <w:sz w:val="24"/>
                <w:szCs w:val="24"/>
              </w:rPr>
              <w:t xml:space="preserve"> darbībai ir pozitīva </w:t>
            </w:r>
            <w:r w:rsidR="00857688" w:rsidRPr="003D37AD">
              <w:rPr>
                <w:rFonts w:ascii="Times New Roman" w:hAnsi="Times New Roman"/>
                <w:sz w:val="24"/>
                <w:szCs w:val="24"/>
              </w:rPr>
              <w:t>darbības pieredze kopš 1934.gada ar noteiktām un pārbaudītām</w:t>
            </w:r>
            <w:r w:rsidR="003B165F" w:rsidRPr="003D37AD">
              <w:rPr>
                <w:rFonts w:ascii="Times New Roman" w:hAnsi="Times New Roman"/>
                <w:sz w:val="24"/>
                <w:szCs w:val="24"/>
              </w:rPr>
              <w:t xml:space="preserve"> org</w:t>
            </w:r>
            <w:r w:rsidR="00857688" w:rsidRPr="003D37AD">
              <w:rPr>
                <w:rFonts w:ascii="Times New Roman" w:hAnsi="Times New Roman"/>
                <w:sz w:val="24"/>
                <w:szCs w:val="24"/>
              </w:rPr>
              <w:t>anizācijas darbības vērtībām</w:t>
            </w:r>
            <w:r w:rsidR="00114F2F" w:rsidRPr="003D37AD">
              <w:rPr>
                <w:rFonts w:ascii="Times New Roman" w:hAnsi="Times New Roman"/>
                <w:sz w:val="24"/>
                <w:szCs w:val="24"/>
              </w:rPr>
              <w:t>, kas cieši ir saistītas arī Fonda vērtībām.</w:t>
            </w:r>
          </w:p>
          <w:p w14:paraId="57B05915" w14:textId="50DCC30F" w:rsidR="00DA0465" w:rsidRPr="003D37AD" w:rsidRDefault="002253A1" w:rsidP="009A072D">
            <w:pPr>
              <w:spacing w:beforeLines="75" w:before="180" w:afterLines="75" w:after="180"/>
              <w:jc w:val="both"/>
              <w:rPr>
                <w:rFonts w:ascii="Times New Roman" w:hAnsi="Times New Roman"/>
                <w:sz w:val="24"/>
                <w:szCs w:val="24"/>
              </w:rPr>
            </w:pPr>
            <w:r w:rsidRPr="003D37AD">
              <w:rPr>
                <w:rFonts w:ascii="Times New Roman" w:hAnsi="Times New Roman"/>
                <w:sz w:val="24"/>
                <w:szCs w:val="24"/>
              </w:rPr>
              <w:t>Tā ir</w:t>
            </w:r>
            <w:r w:rsidRPr="003D37AD">
              <w:rPr>
                <w:rFonts w:ascii="Times New Roman" w:hAnsi="Times New Roman"/>
                <w:sz w:val="26"/>
                <w:szCs w:val="26"/>
              </w:rPr>
              <w:t xml:space="preserve"> </w:t>
            </w:r>
            <w:r w:rsidR="00BB2656" w:rsidRPr="003D37AD">
              <w:rPr>
                <w:rFonts w:ascii="Times New Roman" w:hAnsi="Times New Roman"/>
                <w:sz w:val="24"/>
                <w:szCs w:val="24"/>
              </w:rPr>
              <w:t xml:space="preserve">pilntiesīga starptautiskā tirdzniecības un rūpniecības kameru tīklojuma </w:t>
            </w:r>
            <w:r w:rsidR="00124CFA" w:rsidRPr="003D37AD">
              <w:rPr>
                <w:rFonts w:ascii="Times New Roman" w:hAnsi="Times New Roman"/>
                <w:sz w:val="24"/>
                <w:szCs w:val="24"/>
              </w:rPr>
              <w:t>–</w:t>
            </w:r>
            <w:r w:rsidR="00BB2656" w:rsidRPr="003D37AD">
              <w:rPr>
                <w:rFonts w:ascii="Times New Roman" w:hAnsi="Times New Roman"/>
                <w:sz w:val="24"/>
                <w:szCs w:val="24"/>
              </w:rPr>
              <w:t xml:space="preserve"> vairākus gadu simtus</w:t>
            </w:r>
            <w:r w:rsidR="00460669" w:rsidRPr="003D37AD">
              <w:rPr>
                <w:rFonts w:ascii="Times New Roman" w:hAnsi="Times New Roman"/>
                <w:sz w:val="24"/>
                <w:szCs w:val="24"/>
              </w:rPr>
              <w:t>,</w:t>
            </w:r>
            <w:r w:rsidR="00BB2656" w:rsidRPr="003D37AD">
              <w:rPr>
                <w:rFonts w:ascii="Times New Roman" w:hAnsi="Times New Roman"/>
                <w:sz w:val="24"/>
                <w:szCs w:val="24"/>
              </w:rPr>
              <w:t xml:space="preserve"> darbības pieredzi uzkrājušo un daudzu miljonu visas pasaules uzņēmēju apvienojošo Eiropas Tirdzniecības un rūpniecības kameru asociācijas (EUROCHAMBRES) un Starptautiskās Tirdzniecības palātas (ICC) biedrs, kā arī aktīvi darbojas Hanzas Parlamenta (</w:t>
            </w:r>
            <w:proofErr w:type="spellStart"/>
            <w:r w:rsidR="00BB2656" w:rsidRPr="003D37AD">
              <w:rPr>
                <w:rFonts w:ascii="Times New Roman" w:hAnsi="Times New Roman"/>
                <w:sz w:val="24"/>
                <w:szCs w:val="24"/>
              </w:rPr>
              <w:t>the</w:t>
            </w:r>
            <w:proofErr w:type="spellEnd"/>
            <w:r w:rsidR="00BB2656" w:rsidRPr="003D37AD">
              <w:rPr>
                <w:rFonts w:ascii="Times New Roman" w:hAnsi="Times New Roman"/>
                <w:sz w:val="24"/>
                <w:szCs w:val="24"/>
              </w:rPr>
              <w:t xml:space="preserve"> </w:t>
            </w:r>
            <w:proofErr w:type="spellStart"/>
            <w:r w:rsidR="00BB2656" w:rsidRPr="003D37AD">
              <w:rPr>
                <w:rFonts w:ascii="Times New Roman" w:hAnsi="Times New Roman"/>
                <w:sz w:val="24"/>
                <w:szCs w:val="24"/>
              </w:rPr>
              <w:t>Hanseatic</w:t>
            </w:r>
            <w:proofErr w:type="spellEnd"/>
            <w:r w:rsidR="00BB2656" w:rsidRPr="003D37AD">
              <w:rPr>
                <w:rFonts w:ascii="Times New Roman" w:hAnsi="Times New Roman"/>
                <w:sz w:val="24"/>
                <w:szCs w:val="24"/>
              </w:rPr>
              <w:t xml:space="preserve"> </w:t>
            </w:r>
            <w:proofErr w:type="spellStart"/>
            <w:r w:rsidR="00BB2656" w:rsidRPr="003D37AD">
              <w:rPr>
                <w:rFonts w:ascii="Times New Roman" w:hAnsi="Times New Roman"/>
                <w:sz w:val="24"/>
                <w:szCs w:val="24"/>
              </w:rPr>
              <w:t>Parliament</w:t>
            </w:r>
            <w:proofErr w:type="spellEnd"/>
            <w:r w:rsidR="00BB2656" w:rsidRPr="003D37AD">
              <w:rPr>
                <w:rFonts w:ascii="Times New Roman" w:hAnsi="Times New Roman"/>
                <w:sz w:val="24"/>
                <w:szCs w:val="24"/>
              </w:rPr>
              <w:t>) starptautisko aktivitāšu ietvaros,  LTRK „</w:t>
            </w:r>
            <w:proofErr w:type="spellStart"/>
            <w:r w:rsidR="00BB2656" w:rsidRPr="003D37AD">
              <w:rPr>
                <w:rFonts w:ascii="Times New Roman" w:hAnsi="Times New Roman"/>
                <w:sz w:val="24"/>
                <w:szCs w:val="24"/>
              </w:rPr>
              <w:t>Domnīca</w:t>
            </w:r>
            <w:proofErr w:type="spellEnd"/>
            <w:r w:rsidR="00BB2656" w:rsidRPr="003D37AD">
              <w:rPr>
                <w:rFonts w:ascii="Times New Roman" w:hAnsi="Times New Roman"/>
                <w:sz w:val="24"/>
                <w:szCs w:val="24"/>
              </w:rPr>
              <w:t>" jeb LTRK biedru</w:t>
            </w:r>
            <w:r w:rsidR="00562859" w:rsidRPr="003D37AD">
              <w:rPr>
                <w:rFonts w:ascii="Times New Roman" w:hAnsi="Times New Roman"/>
                <w:sz w:val="24"/>
                <w:szCs w:val="24"/>
              </w:rPr>
              <w:t xml:space="preserve"> (uzņēmēju)</w:t>
            </w:r>
            <w:r w:rsidR="00BB2656" w:rsidRPr="003D37AD">
              <w:rPr>
                <w:rFonts w:ascii="Times New Roman" w:hAnsi="Times New Roman"/>
                <w:sz w:val="24"/>
                <w:szCs w:val="24"/>
              </w:rPr>
              <w:t xml:space="preserve"> viedokļa veidošanas elektroniskā datu bāzē, informācijas pieejamība interneta portālos, bukletos, brošūrās,  u.c.</w:t>
            </w:r>
            <w:r w:rsidR="00BE744D" w:rsidRPr="003D37AD">
              <w:rPr>
                <w:rFonts w:ascii="Times New Roman" w:hAnsi="Times New Roman"/>
                <w:sz w:val="24"/>
                <w:szCs w:val="24"/>
              </w:rPr>
              <w:t xml:space="preserve"> </w:t>
            </w:r>
          </w:p>
          <w:p w14:paraId="23565CA3" w14:textId="77777777" w:rsidR="00B643A0" w:rsidRPr="003D37AD" w:rsidRDefault="007F04AD" w:rsidP="009A072D">
            <w:pPr>
              <w:spacing w:beforeLines="75" w:before="180" w:afterLines="75" w:after="180"/>
              <w:jc w:val="both"/>
              <w:rPr>
                <w:rFonts w:ascii="Times New Roman" w:hAnsi="Times New Roman"/>
                <w:sz w:val="24"/>
                <w:szCs w:val="24"/>
              </w:rPr>
            </w:pPr>
            <w:r w:rsidRPr="003D37AD">
              <w:rPr>
                <w:rFonts w:ascii="Times New Roman" w:hAnsi="Times New Roman"/>
                <w:sz w:val="24"/>
                <w:szCs w:val="24"/>
              </w:rPr>
              <w:t>“Valdemāra fonda“</w:t>
            </w:r>
            <w:r w:rsidR="00C939BF" w:rsidRPr="003D37AD">
              <w:rPr>
                <w:rFonts w:ascii="Times New Roman" w:hAnsi="Times New Roman"/>
                <w:sz w:val="24"/>
                <w:szCs w:val="24"/>
              </w:rPr>
              <w:t xml:space="preserve"> </w:t>
            </w:r>
            <w:r w:rsidRPr="003D37AD">
              <w:rPr>
                <w:rFonts w:ascii="Times New Roman" w:hAnsi="Times New Roman"/>
                <w:sz w:val="24"/>
                <w:szCs w:val="24"/>
              </w:rPr>
              <w:t>dibinātājorganizācija</w:t>
            </w:r>
            <w:r w:rsidR="00F73387" w:rsidRPr="003D37AD">
              <w:rPr>
                <w:rFonts w:ascii="Times New Roman" w:hAnsi="Times New Roman"/>
                <w:sz w:val="24"/>
                <w:szCs w:val="24"/>
              </w:rPr>
              <w:t>i</w:t>
            </w:r>
            <w:r w:rsidR="00BC443D" w:rsidRPr="003D37AD">
              <w:rPr>
                <w:rFonts w:ascii="Times New Roman" w:hAnsi="Times New Roman"/>
                <w:sz w:val="24"/>
                <w:szCs w:val="24"/>
              </w:rPr>
              <w:t xml:space="preserve"> </w:t>
            </w:r>
            <w:r w:rsidRPr="003D37AD">
              <w:rPr>
                <w:rFonts w:ascii="Times New Roman" w:hAnsi="Times New Roman"/>
                <w:sz w:val="24"/>
                <w:szCs w:val="24"/>
              </w:rPr>
              <w:t>i</w:t>
            </w:r>
            <w:r w:rsidR="00BE744D" w:rsidRPr="003D37AD">
              <w:rPr>
                <w:rFonts w:ascii="Times New Roman" w:hAnsi="Times New Roman"/>
                <w:sz w:val="24"/>
                <w:szCs w:val="24"/>
              </w:rPr>
              <w:t xml:space="preserve">r noslēgti sadarbības līgumi ar </w:t>
            </w:r>
            <w:r w:rsidR="002F7882" w:rsidRPr="003D37AD">
              <w:rPr>
                <w:rFonts w:ascii="Times New Roman" w:hAnsi="Times New Roman"/>
                <w:sz w:val="24"/>
                <w:szCs w:val="24"/>
              </w:rPr>
              <w:t xml:space="preserve">LR Latvijas Kultūras ministriju, </w:t>
            </w:r>
            <w:r w:rsidR="00BE744D" w:rsidRPr="003D37AD">
              <w:rPr>
                <w:rFonts w:ascii="Times New Roman" w:hAnsi="Times New Roman"/>
                <w:sz w:val="24"/>
                <w:szCs w:val="24"/>
              </w:rPr>
              <w:t xml:space="preserve">LR Finanšu ministriju, Vides aizsardzības un reģionālās attīstības ministriju, </w:t>
            </w:r>
            <w:r w:rsidR="00330EE5" w:rsidRPr="003D37AD">
              <w:rPr>
                <w:rFonts w:ascii="Times New Roman" w:hAnsi="Times New Roman"/>
                <w:sz w:val="24"/>
                <w:szCs w:val="24"/>
              </w:rPr>
              <w:t xml:space="preserve">LR </w:t>
            </w:r>
            <w:proofErr w:type="spellStart"/>
            <w:r w:rsidR="00330EE5" w:rsidRPr="003D37AD">
              <w:rPr>
                <w:rFonts w:ascii="Times New Roman" w:hAnsi="Times New Roman"/>
                <w:sz w:val="24"/>
                <w:szCs w:val="24"/>
              </w:rPr>
              <w:t>Eknomikas</w:t>
            </w:r>
            <w:proofErr w:type="spellEnd"/>
            <w:r w:rsidR="00330EE5" w:rsidRPr="003D37AD">
              <w:rPr>
                <w:rFonts w:ascii="Times New Roman" w:hAnsi="Times New Roman"/>
                <w:sz w:val="24"/>
                <w:szCs w:val="24"/>
              </w:rPr>
              <w:t xml:space="preserve"> ministriju, Ārlietu ministriju, kas apvieno arī visas Latvijas Republikas ārzemju vēstniecības, </w:t>
            </w:r>
            <w:r w:rsidR="00BE744D" w:rsidRPr="003D37AD">
              <w:rPr>
                <w:rFonts w:ascii="Times New Roman" w:hAnsi="Times New Roman"/>
                <w:sz w:val="24"/>
                <w:szCs w:val="24"/>
              </w:rPr>
              <w:t>Latvijas Lielo pilsētu asociāciju, Rīgas domi u.c. pašvaldībām</w:t>
            </w:r>
            <w:r w:rsidR="00330EE5" w:rsidRPr="003D37AD">
              <w:rPr>
                <w:rFonts w:ascii="Times New Roman" w:hAnsi="Times New Roman"/>
                <w:sz w:val="24"/>
                <w:szCs w:val="24"/>
              </w:rPr>
              <w:t xml:space="preserve"> visos Latvijas reģionos</w:t>
            </w:r>
            <w:r w:rsidR="00B643A0" w:rsidRPr="003D37AD">
              <w:rPr>
                <w:rFonts w:ascii="Times New Roman" w:hAnsi="Times New Roman"/>
                <w:sz w:val="24"/>
                <w:szCs w:val="24"/>
              </w:rPr>
              <w:t xml:space="preserve">, kultūras un izglītības iestādēm. </w:t>
            </w:r>
          </w:p>
          <w:p w14:paraId="432CA32B" w14:textId="77777777" w:rsidR="00B94976" w:rsidRPr="003D37AD" w:rsidRDefault="00676ED5" w:rsidP="009A072D">
            <w:pPr>
              <w:spacing w:beforeLines="75" w:before="180" w:afterLines="75" w:after="180"/>
              <w:jc w:val="both"/>
              <w:rPr>
                <w:rFonts w:ascii="Times New Roman" w:hAnsi="Times New Roman"/>
                <w:sz w:val="24"/>
                <w:szCs w:val="24"/>
              </w:rPr>
            </w:pPr>
            <w:r w:rsidRPr="003D37AD">
              <w:rPr>
                <w:rFonts w:ascii="Times New Roman" w:hAnsi="Times New Roman"/>
                <w:sz w:val="24"/>
                <w:szCs w:val="24"/>
              </w:rPr>
              <w:t xml:space="preserve">Papildus </w:t>
            </w:r>
            <w:r w:rsidR="00F73387" w:rsidRPr="003D37AD">
              <w:rPr>
                <w:rFonts w:ascii="Times New Roman" w:hAnsi="Times New Roman"/>
                <w:sz w:val="24"/>
                <w:szCs w:val="24"/>
              </w:rPr>
              <w:t xml:space="preserve">“Valdemāra fonda“ dibinātājorganizācijai </w:t>
            </w:r>
            <w:r w:rsidRPr="003D37AD">
              <w:rPr>
                <w:rFonts w:ascii="Times New Roman" w:hAnsi="Times New Roman"/>
                <w:sz w:val="24"/>
                <w:szCs w:val="24"/>
              </w:rPr>
              <w:t>ir izveidota</w:t>
            </w:r>
            <w:r w:rsidR="00B94976" w:rsidRPr="003D37AD">
              <w:rPr>
                <w:rFonts w:ascii="Times New Roman" w:hAnsi="Times New Roman"/>
                <w:sz w:val="24"/>
                <w:szCs w:val="24"/>
              </w:rPr>
              <w:t xml:space="preserve"> veiksmīga sadarbība ar Latvijas Mākslas akadēmiju, ar Starptautisko Jauno teātri “</w:t>
            </w:r>
            <w:proofErr w:type="spellStart"/>
            <w:r w:rsidR="00B94976" w:rsidRPr="003D37AD">
              <w:rPr>
                <w:rFonts w:ascii="Times New Roman" w:hAnsi="Times New Roman"/>
                <w:sz w:val="24"/>
                <w:szCs w:val="24"/>
              </w:rPr>
              <w:t>Homo</w:t>
            </w:r>
            <w:proofErr w:type="spellEnd"/>
            <w:r w:rsidR="00B94976" w:rsidRPr="003D37AD">
              <w:rPr>
                <w:rFonts w:ascii="Times New Roman" w:hAnsi="Times New Roman"/>
                <w:sz w:val="24"/>
                <w:szCs w:val="24"/>
              </w:rPr>
              <w:t xml:space="preserve"> </w:t>
            </w:r>
            <w:proofErr w:type="spellStart"/>
            <w:r w:rsidR="00B94976" w:rsidRPr="003D37AD">
              <w:rPr>
                <w:rFonts w:ascii="Times New Roman" w:hAnsi="Times New Roman"/>
                <w:sz w:val="24"/>
                <w:szCs w:val="24"/>
              </w:rPr>
              <w:t>Novus</w:t>
            </w:r>
            <w:proofErr w:type="spellEnd"/>
            <w:r w:rsidR="00B94976" w:rsidRPr="003D37AD">
              <w:rPr>
                <w:rFonts w:ascii="Times New Roman" w:hAnsi="Times New Roman"/>
                <w:sz w:val="24"/>
                <w:szCs w:val="24"/>
              </w:rPr>
              <w:t xml:space="preserve">”, Pasaules Brīvu latviešu asociāciju, </w:t>
            </w:r>
            <w:r w:rsidR="00134D46" w:rsidRPr="003D37AD">
              <w:rPr>
                <w:rFonts w:ascii="Times New Roman" w:hAnsi="Times New Roman"/>
                <w:sz w:val="24"/>
                <w:szCs w:val="24"/>
              </w:rPr>
              <w:t xml:space="preserve">Imanta Ziedoņa fondu, </w:t>
            </w:r>
            <w:r w:rsidR="00B94976" w:rsidRPr="003D37AD">
              <w:rPr>
                <w:rFonts w:ascii="Times New Roman" w:hAnsi="Times New Roman"/>
                <w:sz w:val="24"/>
                <w:szCs w:val="24"/>
              </w:rPr>
              <w:t>Latvijas Dizaina savienību, augstākām mācību iestādēm un skolām</w:t>
            </w:r>
            <w:r w:rsidR="00CC61A1" w:rsidRPr="003D37AD">
              <w:rPr>
                <w:rFonts w:ascii="Times New Roman" w:hAnsi="Times New Roman"/>
                <w:sz w:val="24"/>
                <w:szCs w:val="24"/>
              </w:rPr>
              <w:t xml:space="preserve"> kā arī lielākajām </w:t>
            </w:r>
            <w:r w:rsidR="00B2419A" w:rsidRPr="003D37AD">
              <w:rPr>
                <w:rFonts w:ascii="Times New Roman" w:hAnsi="Times New Roman"/>
                <w:sz w:val="24"/>
                <w:szCs w:val="24"/>
              </w:rPr>
              <w:t xml:space="preserve">un </w:t>
            </w:r>
            <w:r w:rsidR="00786EEE" w:rsidRPr="003D37AD">
              <w:rPr>
                <w:rFonts w:ascii="Times New Roman" w:hAnsi="Times New Roman"/>
                <w:sz w:val="24"/>
                <w:szCs w:val="24"/>
              </w:rPr>
              <w:t>nozīmīgākajām</w:t>
            </w:r>
            <w:r w:rsidR="00B2419A" w:rsidRPr="003D37AD">
              <w:rPr>
                <w:rFonts w:ascii="Times New Roman" w:hAnsi="Times New Roman"/>
                <w:sz w:val="24"/>
                <w:szCs w:val="24"/>
              </w:rPr>
              <w:t xml:space="preserve"> </w:t>
            </w:r>
            <w:r w:rsidR="00786EEE" w:rsidRPr="003D37AD">
              <w:rPr>
                <w:rFonts w:ascii="Times New Roman" w:hAnsi="Times New Roman"/>
                <w:sz w:val="24"/>
                <w:szCs w:val="24"/>
              </w:rPr>
              <w:t>augstskolām</w:t>
            </w:r>
            <w:r w:rsidR="00CC61A1" w:rsidRPr="003D37AD">
              <w:rPr>
                <w:rFonts w:ascii="Times New Roman" w:hAnsi="Times New Roman"/>
                <w:sz w:val="24"/>
                <w:szCs w:val="24"/>
              </w:rPr>
              <w:t xml:space="preserve"> Latvijā: Latvijas Universitāt</w:t>
            </w:r>
            <w:r w:rsidR="009A51ED" w:rsidRPr="003D37AD">
              <w:rPr>
                <w:rFonts w:ascii="Times New Roman" w:hAnsi="Times New Roman"/>
                <w:sz w:val="24"/>
                <w:szCs w:val="24"/>
              </w:rPr>
              <w:t>i (LU), Rīgas Tehnisko Universitāti</w:t>
            </w:r>
            <w:r w:rsidR="00CC61A1" w:rsidRPr="003D37AD">
              <w:rPr>
                <w:rFonts w:ascii="Times New Roman" w:hAnsi="Times New Roman"/>
                <w:sz w:val="24"/>
                <w:szCs w:val="24"/>
              </w:rPr>
              <w:t xml:space="preserve"> (RTU), </w:t>
            </w:r>
            <w:r w:rsidR="007115B2" w:rsidRPr="003D37AD">
              <w:rPr>
                <w:rFonts w:ascii="Times New Roman" w:hAnsi="Times New Roman"/>
                <w:sz w:val="24"/>
                <w:szCs w:val="24"/>
              </w:rPr>
              <w:t xml:space="preserve">Stokholmas Ekonomikas </w:t>
            </w:r>
            <w:r w:rsidR="00786EEE" w:rsidRPr="003D37AD">
              <w:rPr>
                <w:rFonts w:ascii="Times New Roman" w:hAnsi="Times New Roman"/>
                <w:sz w:val="24"/>
                <w:szCs w:val="24"/>
              </w:rPr>
              <w:t>Augstskolu</w:t>
            </w:r>
            <w:r w:rsidR="007115B2" w:rsidRPr="003D37AD">
              <w:rPr>
                <w:rFonts w:ascii="Times New Roman" w:hAnsi="Times New Roman"/>
                <w:sz w:val="24"/>
                <w:szCs w:val="24"/>
              </w:rPr>
              <w:t xml:space="preserve"> (SSE Riga), </w:t>
            </w:r>
            <w:r w:rsidR="005C55D2" w:rsidRPr="003D37AD">
              <w:rPr>
                <w:rFonts w:ascii="Times New Roman" w:hAnsi="Times New Roman"/>
                <w:sz w:val="24"/>
                <w:szCs w:val="24"/>
              </w:rPr>
              <w:t>biznesa augstskolu “Turība”, Ventspils Augstskolu</w:t>
            </w:r>
            <w:r w:rsidR="008A2B52" w:rsidRPr="003D37AD">
              <w:rPr>
                <w:rFonts w:ascii="Times New Roman" w:hAnsi="Times New Roman"/>
                <w:sz w:val="24"/>
                <w:szCs w:val="24"/>
              </w:rPr>
              <w:t xml:space="preserve"> (VA)</w:t>
            </w:r>
            <w:r w:rsidR="005C55D2" w:rsidRPr="003D37AD">
              <w:rPr>
                <w:rFonts w:ascii="Times New Roman" w:hAnsi="Times New Roman"/>
                <w:sz w:val="24"/>
                <w:szCs w:val="24"/>
              </w:rPr>
              <w:t>,</w:t>
            </w:r>
            <w:r w:rsidR="008A2B52" w:rsidRPr="003D37AD">
              <w:rPr>
                <w:rFonts w:ascii="Times New Roman" w:hAnsi="Times New Roman"/>
                <w:sz w:val="24"/>
                <w:szCs w:val="24"/>
              </w:rPr>
              <w:t xml:space="preserve"> </w:t>
            </w:r>
            <w:r w:rsidR="00B2419A" w:rsidRPr="003D37AD">
              <w:rPr>
                <w:rFonts w:ascii="Times New Roman" w:hAnsi="Times New Roman"/>
                <w:sz w:val="24"/>
                <w:szCs w:val="24"/>
              </w:rPr>
              <w:t xml:space="preserve">Banku Augstskolu (BA), </w:t>
            </w:r>
            <w:r w:rsidR="008C257B" w:rsidRPr="003D37AD">
              <w:rPr>
                <w:rFonts w:ascii="Times New Roman" w:hAnsi="Times New Roman"/>
                <w:sz w:val="24"/>
                <w:szCs w:val="24"/>
              </w:rPr>
              <w:t xml:space="preserve">Rīgas Starptautisko </w:t>
            </w:r>
            <w:r w:rsidR="008C257B" w:rsidRPr="003D37AD">
              <w:rPr>
                <w:rFonts w:ascii="Times New Roman" w:hAnsi="Times New Roman"/>
                <w:sz w:val="24"/>
                <w:szCs w:val="24"/>
              </w:rPr>
              <w:lastRenderedPageBreak/>
              <w:t>ekonomikas un biznesa administrācijas</w:t>
            </w:r>
            <w:r w:rsidR="00245F9B" w:rsidRPr="003D37AD">
              <w:rPr>
                <w:rFonts w:ascii="Times New Roman" w:hAnsi="Times New Roman"/>
                <w:sz w:val="24"/>
                <w:szCs w:val="24"/>
              </w:rPr>
              <w:t xml:space="preserve"> augstskolu (RISEBA), Rīgas Stra</w:t>
            </w:r>
            <w:r w:rsidR="008C257B" w:rsidRPr="003D37AD">
              <w:rPr>
                <w:rFonts w:ascii="Times New Roman" w:hAnsi="Times New Roman"/>
                <w:sz w:val="24"/>
                <w:szCs w:val="24"/>
              </w:rPr>
              <w:t>diņ</w:t>
            </w:r>
            <w:r w:rsidR="00245F9B" w:rsidRPr="003D37AD">
              <w:rPr>
                <w:rFonts w:ascii="Times New Roman" w:hAnsi="Times New Roman"/>
                <w:sz w:val="24"/>
                <w:szCs w:val="24"/>
              </w:rPr>
              <w:t>a</w:t>
            </w:r>
            <w:r w:rsidR="008C257B" w:rsidRPr="003D37AD">
              <w:rPr>
                <w:rFonts w:ascii="Times New Roman" w:hAnsi="Times New Roman"/>
                <w:sz w:val="24"/>
                <w:szCs w:val="24"/>
              </w:rPr>
              <w:t xml:space="preserve"> Universitāti (</w:t>
            </w:r>
            <w:r w:rsidR="000539CE" w:rsidRPr="003D37AD">
              <w:rPr>
                <w:rFonts w:ascii="Times New Roman" w:hAnsi="Times New Roman"/>
                <w:sz w:val="24"/>
                <w:szCs w:val="24"/>
              </w:rPr>
              <w:t>RSU</w:t>
            </w:r>
            <w:r w:rsidR="008C257B" w:rsidRPr="003D37AD">
              <w:rPr>
                <w:rFonts w:ascii="Times New Roman" w:hAnsi="Times New Roman"/>
                <w:sz w:val="24"/>
                <w:szCs w:val="24"/>
              </w:rPr>
              <w:t xml:space="preserve">) u.c. </w:t>
            </w:r>
          </w:p>
          <w:p w14:paraId="1F40C80C" w14:textId="50F909FC" w:rsidR="00114F2F" w:rsidRPr="003D37AD" w:rsidRDefault="00813495" w:rsidP="009A072D">
            <w:pPr>
              <w:spacing w:beforeLines="75" w:before="180" w:afterLines="75" w:after="180"/>
              <w:jc w:val="both"/>
              <w:rPr>
                <w:rFonts w:ascii="Times New Roman" w:hAnsi="Times New Roman"/>
                <w:sz w:val="24"/>
                <w:szCs w:val="24"/>
              </w:rPr>
            </w:pPr>
            <w:r w:rsidRPr="003D37AD">
              <w:rPr>
                <w:rFonts w:ascii="Times New Roman" w:hAnsi="Times New Roman"/>
                <w:sz w:val="24"/>
                <w:szCs w:val="24"/>
              </w:rPr>
              <w:t xml:space="preserve">“Valdemāra fonda“ dibinātājorganizācijai </w:t>
            </w:r>
            <w:r w:rsidR="00901FE3" w:rsidRPr="003D37AD">
              <w:rPr>
                <w:rFonts w:ascii="Times New Roman" w:hAnsi="Times New Roman"/>
                <w:sz w:val="24"/>
                <w:szCs w:val="24"/>
              </w:rPr>
              <w:t>LTRK pilntiesīgi</w:t>
            </w:r>
            <w:r w:rsidR="00794597" w:rsidRPr="003D37AD">
              <w:rPr>
                <w:rFonts w:ascii="Times New Roman" w:hAnsi="Times New Roman"/>
                <w:sz w:val="24"/>
                <w:szCs w:val="24"/>
              </w:rPr>
              <w:t>e biedri</w:t>
            </w:r>
            <w:r w:rsidR="00124CFA" w:rsidRPr="003D37AD">
              <w:rPr>
                <w:rFonts w:ascii="Times New Roman" w:hAnsi="Times New Roman"/>
                <w:sz w:val="24"/>
                <w:szCs w:val="24"/>
              </w:rPr>
              <w:t xml:space="preserve"> </w:t>
            </w:r>
            <w:r w:rsidR="00794597" w:rsidRPr="003D37AD">
              <w:rPr>
                <w:rFonts w:ascii="Times New Roman" w:hAnsi="Times New Roman"/>
                <w:sz w:val="24"/>
                <w:szCs w:val="24"/>
              </w:rPr>
              <w:t>- asociācijas ir: Ogres</w:t>
            </w:r>
            <w:r w:rsidR="00E81F7E" w:rsidRPr="003D37AD">
              <w:rPr>
                <w:rFonts w:ascii="Times New Roman" w:hAnsi="Times New Roman"/>
                <w:sz w:val="24"/>
                <w:szCs w:val="24"/>
              </w:rPr>
              <w:t xml:space="preserve"> </w:t>
            </w:r>
            <w:r w:rsidR="00901FE3" w:rsidRPr="003D37AD">
              <w:rPr>
                <w:rFonts w:ascii="Times New Roman" w:hAnsi="Times New Roman"/>
                <w:sz w:val="24"/>
                <w:szCs w:val="24"/>
              </w:rPr>
              <w:t xml:space="preserve">novada Uzņēmēju biedrība; Jelgavas ražotāju un tirgotāju asociācija; Biedrība "Mārupes uzņēmēji"; Biedrība "Latvijas Poligrāfijas uzņēmumu asociācija"; Latvijas Līzinga Devēju Asociācija; Latvijas Zvērinātu revidentu asociācija; Latvijas Kokrūpniecības federācija; Biedrība "Latvijas Zvejas produktu ražotāju grupa"; Biedrība "Latvijas Hipotekāro Nebanku Aizdevēju Asociācija"; Latvijas </w:t>
            </w:r>
            <w:r w:rsidR="00786EEE" w:rsidRPr="003D37AD">
              <w:rPr>
                <w:rFonts w:ascii="Times New Roman" w:hAnsi="Times New Roman"/>
                <w:sz w:val="24"/>
                <w:szCs w:val="24"/>
              </w:rPr>
              <w:t>Nebanku</w:t>
            </w:r>
            <w:r w:rsidR="00901FE3" w:rsidRPr="003D37AD">
              <w:rPr>
                <w:rFonts w:ascii="Times New Roman" w:hAnsi="Times New Roman"/>
                <w:sz w:val="24"/>
                <w:szCs w:val="24"/>
              </w:rPr>
              <w:t xml:space="preserve"> </w:t>
            </w:r>
            <w:r w:rsidR="00786EEE" w:rsidRPr="003D37AD">
              <w:rPr>
                <w:rFonts w:ascii="Times New Roman" w:hAnsi="Times New Roman"/>
                <w:sz w:val="24"/>
                <w:szCs w:val="24"/>
              </w:rPr>
              <w:t>kredītdēvēju</w:t>
            </w:r>
            <w:r w:rsidR="00901FE3" w:rsidRPr="003D37AD">
              <w:rPr>
                <w:rFonts w:ascii="Times New Roman" w:hAnsi="Times New Roman"/>
                <w:sz w:val="24"/>
                <w:szCs w:val="24"/>
              </w:rPr>
              <w:t xml:space="preserve"> asociācija; Latvijas Pārtikas Tirgotāju Asociācija; Veselības aprūpes un darba devēju asociācija; Latvijas Lauksaimniecības kooperatīvu asociācija; Latvijas gāzes asociācija; Būvmateriālu ražotāju asociācija; Rīgas Uzņē</w:t>
            </w:r>
            <w:r w:rsidR="00BD0EAF" w:rsidRPr="003D37AD">
              <w:rPr>
                <w:rFonts w:ascii="Times New Roman" w:hAnsi="Times New Roman"/>
                <w:sz w:val="24"/>
                <w:szCs w:val="24"/>
              </w:rPr>
              <w:t xml:space="preserve">mēju biedrība; </w:t>
            </w:r>
            <w:proofErr w:type="spellStart"/>
            <w:r w:rsidR="00BD0EAF" w:rsidRPr="003D37AD">
              <w:rPr>
                <w:rFonts w:ascii="Times New Roman" w:hAnsi="Times New Roman"/>
                <w:sz w:val="24"/>
                <w:szCs w:val="24"/>
              </w:rPr>
              <w:t>Cēsu</w:t>
            </w:r>
            <w:proofErr w:type="spellEnd"/>
            <w:r w:rsidR="00BD0EAF" w:rsidRPr="003D37AD">
              <w:rPr>
                <w:rFonts w:ascii="Times New Roman" w:hAnsi="Times New Roman"/>
                <w:sz w:val="24"/>
                <w:szCs w:val="24"/>
              </w:rPr>
              <w:t xml:space="preserve"> rajona uzņēmēju klubs un Talsu komersantu klubs.</w:t>
            </w:r>
          </w:p>
          <w:p w14:paraId="13473FE4" w14:textId="5F76E8BA" w:rsidR="00E81F7E" w:rsidRPr="003D37AD" w:rsidRDefault="006C2F4D" w:rsidP="009A072D">
            <w:pPr>
              <w:spacing w:beforeLines="75" w:before="180" w:afterLines="75" w:after="180"/>
              <w:jc w:val="both"/>
              <w:rPr>
                <w:rFonts w:ascii="Times New Roman" w:hAnsi="Times New Roman"/>
                <w:sz w:val="24"/>
                <w:szCs w:val="24"/>
              </w:rPr>
            </w:pPr>
            <w:r w:rsidRPr="003D37AD">
              <w:rPr>
                <w:rFonts w:ascii="Times New Roman" w:hAnsi="Times New Roman"/>
                <w:sz w:val="24"/>
                <w:szCs w:val="24"/>
              </w:rPr>
              <w:t xml:space="preserve">Fonda ēku </w:t>
            </w:r>
            <w:r w:rsidR="00D01DDC" w:rsidRPr="003D37AD">
              <w:rPr>
                <w:rFonts w:ascii="Times New Roman" w:hAnsi="Times New Roman"/>
                <w:sz w:val="24"/>
                <w:szCs w:val="24"/>
              </w:rPr>
              <w:t xml:space="preserve">ikdienā apmeklē ministri, valsts sekretāri, vēstnieki, </w:t>
            </w:r>
            <w:r w:rsidR="008E41CC" w:rsidRPr="003D37AD">
              <w:rPr>
                <w:rFonts w:ascii="Times New Roman" w:hAnsi="Times New Roman"/>
                <w:sz w:val="24"/>
                <w:szCs w:val="24"/>
              </w:rPr>
              <w:t xml:space="preserve">politikas un likumu veidotāji, </w:t>
            </w:r>
            <w:r w:rsidR="00D01DDC" w:rsidRPr="003D37AD">
              <w:rPr>
                <w:rFonts w:ascii="Times New Roman" w:hAnsi="Times New Roman"/>
                <w:sz w:val="24"/>
                <w:szCs w:val="24"/>
              </w:rPr>
              <w:t xml:space="preserve">uzņēmēji, </w:t>
            </w:r>
            <w:r w:rsidR="004B79E6" w:rsidRPr="003D37AD">
              <w:rPr>
                <w:rFonts w:ascii="Times New Roman" w:hAnsi="Times New Roman"/>
                <w:sz w:val="24"/>
                <w:szCs w:val="24"/>
              </w:rPr>
              <w:t>skolēni un studenti</w:t>
            </w:r>
            <w:r w:rsidR="00B33881" w:rsidRPr="003D37AD">
              <w:rPr>
                <w:rFonts w:ascii="Times New Roman" w:hAnsi="Times New Roman"/>
                <w:sz w:val="24"/>
                <w:szCs w:val="24"/>
              </w:rPr>
              <w:t xml:space="preserve">, </w:t>
            </w:r>
            <w:r w:rsidR="00124CFA" w:rsidRPr="003D37AD">
              <w:rPr>
                <w:rFonts w:ascii="Times New Roman" w:hAnsi="Times New Roman"/>
                <w:sz w:val="24"/>
                <w:szCs w:val="24"/>
              </w:rPr>
              <w:t>seniori</w:t>
            </w:r>
            <w:r w:rsidR="00222E4A" w:rsidRPr="003D37AD">
              <w:rPr>
                <w:rFonts w:ascii="Times New Roman" w:hAnsi="Times New Roman"/>
                <w:sz w:val="24"/>
                <w:szCs w:val="24"/>
              </w:rPr>
              <w:t>, mākslas p</w:t>
            </w:r>
            <w:r w:rsidR="00124CFA" w:rsidRPr="003D37AD">
              <w:rPr>
                <w:rFonts w:ascii="Times New Roman" w:hAnsi="Times New Roman"/>
                <w:sz w:val="24"/>
                <w:szCs w:val="24"/>
              </w:rPr>
              <w:t>a</w:t>
            </w:r>
            <w:r w:rsidR="00222E4A" w:rsidRPr="003D37AD">
              <w:rPr>
                <w:rFonts w:ascii="Times New Roman" w:hAnsi="Times New Roman"/>
                <w:sz w:val="24"/>
                <w:szCs w:val="24"/>
              </w:rPr>
              <w:t>zinēji, zinātnieki un akadēmiskās vides pārstāvji,</w:t>
            </w:r>
            <w:r w:rsidR="004B79E6" w:rsidRPr="003D37AD">
              <w:rPr>
                <w:rFonts w:ascii="Times New Roman" w:hAnsi="Times New Roman"/>
                <w:sz w:val="24"/>
                <w:szCs w:val="24"/>
              </w:rPr>
              <w:t xml:space="preserve"> ārzemju latvieši, tūristi, kā arī pārējie pilsoniskās sabiedrības pārstāvji, </w:t>
            </w:r>
            <w:r w:rsidR="00124CFA" w:rsidRPr="003D37AD">
              <w:rPr>
                <w:rFonts w:ascii="Times New Roman" w:hAnsi="Times New Roman"/>
                <w:sz w:val="24"/>
                <w:szCs w:val="24"/>
              </w:rPr>
              <w:t xml:space="preserve">kuriem </w:t>
            </w:r>
            <w:r w:rsidR="004B79E6" w:rsidRPr="003D37AD">
              <w:rPr>
                <w:rFonts w:ascii="Times New Roman" w:hAnsi="Times New Roman"/>
                <w:sz w:val="24"/>
                <w:szCs w:val="24"/>
              </w:rPr>
              <w:t xml:space="preserve">ir </w:t>
            </w:r>
            <w:r w:rsidR="00AE19EF" w:rsidRPr="003D37AD">
              <w:rPr>
                <w:rFonts w:ascii="Times New Roman" w:hAnsi="Times New Roman"/>
                <w:sz w:val="24"/>
                <w:szCs w:val="24"/>
              </w:rPr>
              <w:t xml:space="preserve"> </w:t>
            </w:r>
            <w:r w:rsidR="00124CFA" w:rsidRPr="003D37AD">
              <w:rPr>
                <w:rFonts w:ascii="Times New Roman" w:hAnsi="Times New Roman"/>
                <w:sz w:val="24"/>
                <w:szCs w:val="24"/>
              </w:rPr>
              <w:t xml:space="preserve">interese </w:t>
            </w:r>
            <w:r w:rsidR="004B79E6" w:rsidRPr="003D37AD">
              <w:rPr>
                <w:rFonts w:ascii="Times New Roman" w:hAnsi="Times New Roman"/>
                <w:sz w:val="24"/>
                <w:szCs w:val="24"/>
              </w:rPr>
              <w:t xml:space="preserve">par </w:t>
            </w:r>
            <w:r w:rsidR="00D12DB1" w:rsidRPr="003D37AD">
              <w:rPr>
                <w:rFonts w:ascii="Times New Roman" w:hAnsi="Times New Roman"/>
                <w:sz w:val="24"/>
                <w:szCs w:val="24"/>
              </w:rPr>
              <w:t>organizāciju,</w:t>
            </w:r>
            <w:r w:rsidR="00124CFA" w:rsidRPr="003D37AD">
              <w:rPr>
                <w:rFonts w:ascii="Times New Roman" w:hAnsi="Times New Roman"/>
                <w:sz w:val="24"/>
                <w:szCs w:val="24"/>
              </w:rPr>
              <w:t xml:space="preserve"> tās</w:t>
            </w:r>
            <w:r w:rsidR="00D12DB1" w:rsidRPr="003D37AD">
              <w:rPr>
                <w:rFonts w:ascii="Times New Roman" w:hAnsi="Times New Roman"/>
                <w:sz w:val="24"/>
                <w:szCs w:val="24"/>
              </w:rPr>
              <w:t xml:space="preserve"> akti</w:t>
            </w:r>
            <w:r w:rsidR="00517AF2" w:rsidRPr="003D37AD">
              <w:rPr>
                <w:rFonts w:ascii="Times New Roman" w:hAnsi="Times New Roman"/>
                <w:sz w:val="24"/>
                <w:szCs w:val="24"/>
              </w:rPr>
              <w:t>vitātēm, sadarbības iespējām un/vai ēku kā vēsturisku objektu.</w:t>
            </w:r>
            <w:r w:rsidR="00114F2F" w:rsidRPr="003D37AD">
              <w:rPr>
                <w:rFonts w:ascii="Times New Roman" w:hAnsi="Times New Roman"/>
                <w:sz w:val="24"/>
                <w:szCs w:val="24"/>
              </w:rPr>
              <w:t xml:space="preserve"> Fonda ēka apmeklētājiem ir atvērta katru darba dienu no </w:t>
            </w:r>
            <w:r w:rsidR="00B57E20" w:rsidRPr="003D37AD">
              <w:rPr>
                <w:rFonts w:ascii="Times New Roman" w:hAnsi="Times New Roman"/>
                <w:sz w:val="24"/>
                <w:szCs w:val="24"/>
              </w:rPr>
              <w:t xml:space="preserve">plkst. </w:t>
            </w:r>
            <w:r w:rsidR="00114F2F" w:rsidRPr="003D37AD">
              <w:rPr>
                <w:rFonts w:ascii="Times New Roman" w:hAnsi="Times New Roman"/>
                <w:sz w:val="24"/>
                <w:szCs w:val="24"/>
              </w:rPr>
              <w:t>9:00 – 17:00.</w:t>
            </w:r>
          </w:p>
        </w:tc>
      </w:tr>
      <w:tr w:rsidR="003D37AD" w:rsidRPr="003D37AD" w14:paraId="4DC2C3DE" w14:textId="77777777" w:rsidTr="009A072D">
        <w:trPr>
          <w:tblCellSpacing w:w="0" w:type="dxa"/>
        </w:trPr>
        <w:tc>
          <w:tcPr>
            <w:tcW w:w="9072" w:type="dxa"/>
            <w:vAlign w:val="center"/>
          </w:tcPr>
          <w:p w14:paraId="2E1098CD" w14:textId="2843CB2D" w:rsidR="00A24D38" w:rsidRPr="003D37AD" w:rsidRDefault="00A24D38" w:rsidP="00E81F7E">
            <w:pPr>
              <w:spacing w:beforeLines="75" w:before="180" w:afterLines="75" w:after="180"/>
              <w:jc w:val="center"/>
              <w:rPr>
                <w:rFonts w:ascii="Times New Roman" w:hAnsi="Times New Roman"/>
                <w:sz w:val="24"/>
                <w:szCs w:val="24"/>
              </w:rPr>
            </w:pPr>
            <w:r w:rsidRPr="003D37AD">
              <w:rPr>
                <w:rFonts w:ascii="Times New Roman" w:hAnsi="Times New Roman"/>
                <w:b/>
                <w:bCs/>
                <w:sz w:val="24"/>
                <w:szCs w:val="24"/>
              </w:rPr>
              <w:lastRenderedPageBreak/>
              <w:t>10. Organizācijas darbību kavējošie faktori</w:t>
            </w:r>
          </w:p>
        </w:tc>
      </w:tr>
      <w:tr w:rsidR="003D37AD" w:rsidRPr="003D37AD" w14:paraId="33B95047" w14:textId="77777777" w:rsidTr="009A072D">
        <w:trPr>
          <w:tblCellSpacing w:w="0" w:type="dxa"/>
        </w:trPr>
        <w:tc>
          <w:tcPr>
            <w:tcW w:w="9072" w:type="dxa"/>
            <w:vAlign w:val="center"/>
          </w:tcPr>
          <w:p w14:paraId="43E0FBDB" w14:textId="7E320C43" w:rsidR="007218E1" w:rsidRPr="003D37AD" w:rsidRDefault="00536FDC" w:rsidP="009A072D">
            <w:pPr>
              <w:spacing w:beforeLines="75" w:before="180" w:afterLines="75" w:after="180"/>
              <w:jc w:val="both"/>
              <w:rPr>
                <w:rFonts w:ascii="Times New Roman" w:hAnsi="Times New Roman"/>
                <w:sz w:val="24"/>
                <w:szCs w:val="24"/>
              </w:rPr>
            </w:pPr>
            <w:r w:rsidRPr="003D37AD">
              <w:rPr>
                <w:rFonts w:ascii="Times New Roman" w:hAnsi="Times New Roman"/>
                <w:sz w:val="24"/>
                <w:szCs w:val="24"/>
              </w:rPr>
              <w:t>20</w:t>
            </w:r>
            <w:r w:rsidR="003766A2" w:rsidRPr="003D37AD">
              <w:rPr>
                <w:rFonts w:ascii="Times New Roman" w:hAnsi="Times New Roman"/>
                <w:sz w:val="24"/>
                <w:szCs w:val="24"/>
              </w:rPr>
              <w:t>2</w:t>
            </w:r>
            <w:r w:rsidR="009F2AC8">
              <w:rPr>
                <w:rFonts w:ascii="Times New Roman" w:hAnsi="Times New Roman"/>
                <w:sz w:val="24"/>
                <w:szCs w:val="24"/>
              </w:rPr>
              <w:t>2</w:t>
            </w:r>
            <w:r w:rsidR="00245F9B" w:rsidRPr="003D37AD">
              <w:rPr>
                <w:rFonts w:ascii="Times New Roman" w:hAnsi="Times New Roman"/>
                <w:sz w:val="24"/>
                <w:szCs w:val="24"/>
              </w:rPr>
              <w:t>.gadā Fonds veiksmīgi</w:t>
            </w:r>
            <w:r w:rsidRPr="003D37AD">
              <w:rPr>
                <w:rFonts w:ascii="Times New Roman" w:hAnsi="Times New Roman"/>
                <w:sz w:val="24"/>
                <w:szCs w:val="24"/>
              </w:rPr>
              <w:t xml:space="preserve"> darbojies finanšu līdzekļu </w:t>
            </w:r>
            <w:r w:rsidR="00114F2F" w:rsidRPr="003D37AD">
              <w:rPr>
                <w:rFonts w:ascii="Times New Roman" w:hAnsi="Times New Roman"/>
                <w:sz w:val="24"/>
                <w:szCs w:val="24"/>
              </w:rPr>
              <w:t>piesaistē</w:t>
            </w:r>
            <w:r w:rsidRPr="003D37AD">
              <w:rPr>
                <w:rFonts w:ascii="Times New Roman" w:hAnsi="Times New Roman"/>
                <w:sz w:val="24"/>
                <w:szCs w:val="24"/>
              </w:rPr>
              <w:t xml:space="preserve"> un pašlaik nav </w:t>
            </w:r>
            <w:r w:rsidR="00114F2F" w:rsidRPr="003D37AD">
              <w:rPr>
                <w:rFonts w:ascii="Times New Roman" w:hAnsi="Times New Roman"/>
                <w:sz w:val="24"/>
                <w:szCs w:val="24"/>
              </w:rPr>
              <w:t xml:space="preserve">būtisku </w:t>
            </w:r>
            <w:r w:rsidRPr="003D37AD">
              <w:rPr>
                <w:rFonts w:ascii="Times New Roman" w:hAnsi="Times New Roman"/>
                <w:sz w:val="24"/>
                <w:szCs w:val="24"/>
              </w:rPr>
              <w:t xml:space="preserve">šķēršļu </w:t>
            </w:r>
            <w:r w:rsidR="00114F2F" w:rsidRPr="003D37AD">
              <w:rPr>
                <w:rFonts w:ascii="Times New Roman" w:hAnsi="Times New Roman"/>
                <w:sz w:val="24"/>
                <w:szCs w:val="24"/>
              </w:rPr>
              <w:t xml:space="preserve">darbības turpināšanai un mērķu izpildei. </w:t>
            </w:r>
          </w:p>
          <w:p w14:paraId="6D56BDB9" w14:textId="77777777" w:rsidR="005A0CBF" w:rsidRPr="003D37AD" w:rsidRDefault="007445AC" w:rsidP="009A072D">
            <w:pPr>
              <w:spacing w:beforeLines="75" w:before="180" w:afterLines="75" w:after="180"/>
              <w:jc w:val="both"/>
              <w:rPr>
                <w:rFonts w:ascii="Times New Roman" w:hAnsi="Times New Roman"/>
                <w:sz w:val="24"/>
                <w:szCs w:val="24"/>
              </w:rPr>
            </w:pPr>
            <w:r w:rsidRPr="003D37AD">
              <w:rPr>
                <w:rFonts w:ascii="Times New Roman" w:hAnsi="Times New Roman"/>
                <w:sz w:val="24"/>
                <w:szCs w:val="24"/>
              </w:rPr>
              <w:t>P</w:t>
            </w:r>
            <w:r w:rsidR="007218E1" w:rsidRPr="003D37AD">
              <w:rPr>
                <w:rFonts w:ascii="Times New Roman" w:hAnsi="Times New Roman"/>
                <w:sz w:val="24"/>
                <w:szCs w:val="24"/>
              </w:rPr>
              <w:t xml:space="preserve">ētījumu veikšanai vienlaicīgi visos virzienos Fondam nav pietiekoši daudz resursu un jaudas. </w:t>
            </w:r>
            <w:r w:rsidR="00B57E20" w:rsidRPr="003D37AD">
              <w:rPr>
                <w:rFonts w:ascii="Times New Roman" w:hAnsi="Times New Roman"/>
                <w:sz w:val="24"/>
                <w:szCs w:val="24"/>
              </w:rPr>
              <w:t>Tā ir arī</w:t>
            </w:r>
            <w:r w:rsidR="00114F2F" w:rsidRPr="003D37AD">
              <w:rPr>
                <w:rFonts w:ascii="Times New Roman" w:hAnsi="Times New Roman"/>
                <w:sz w:val="24"/>
                <w:szCs w:val="24"/>
              </w:rPr>
              <w:t xml:space="preserve"> pozitīva iezīme</w:t>
            </w:r>
            <w:r w:rsidR="00B57E20" w:rsidRPr="003D37AD">
              <w:rPr>
                <w:rFonts w:ascii="Times New Roman" w:hAnsi="Times New Roman"/>
                <w:sz w:val="24"/>
                <w:szCs w:val="24"/>
              </w:rPr>
              <w:t>,</w:t>
            </w:r>
            <w:r w:rsidR="00114F2F" w:rsidRPr="003D37AD">
              <w:rPr>
                <w:rFonts w:ascii="Times New Roman" w:hAnsi="Times New Roman"/>
                <w:sz w:val="24"/>
                <w:szCs w:val="24"/>
              </w:rPr>
              <w:t xml:space="preserve"> jo</w:t>
            </w:r>
            <w:r w:rsidR="007218E1" w:rsidRPr="003D37AD">
              <w:rPr>
                <w:rFonts w:ascii="Times New Roman" w:hAnsi="Times New Roman"/>
                <w:sz w:val="24"/>
                <w:szCs w:val="24"/>
              </w:rPr>
              <w:t xml:space="preserve"> perspektīvo pētījumu plāns </w:t>
            </w:r>
            <w:r w:rsidR="00114F2F" w:rsidRPr="003D37AD">
              <w:rPr>
                <w:rFonts w:ascii="Times New Roman" w:hAnsi="Times New Roman"/>
                <w:sz w:val="24"/>
                <w:szCs w:val="24"/>
              </w:rPr>
              <w:t xml:space="preserve">ieinteresē zinātņu organizācijas un to darbiniekus, sponsorus un citas organizācijas, kas apliecina par pētījumu nepieciešamību norādītājos virzienos un veicina kopējo sadarbību nākotnē. </w:t>
            </w:r>
          </w:p>
        </w:tc>
      </w:tr>
    </w:tbl>
    <w:p w14:paraId="0AD41CA6" w14:textId="77777777" w:rsidR="00A24D38" w:rsidRPr="003D37AD" w:rsidRDefault="00A24D38" w:rsidP="009A072D">
      <w:pPr>
        <w:spacing w:beforeLines="75" w:before="180" w:afterLines="75" w:after="180"/>
        <w:jc w:val="center"/>
        <w:rPr>
          <w:rFonts w:ascii="Times New Roman" w:hAnsi="Times New Roman"/>
          <w:b/>
          <w:bCs/>
          <w:sz w:val="24"/>
          <w:szCs w:val="24"/>
        </w:rPr>
      </w:pPr>
      <w:r w:rsidRPr="003D37AD">
        <w:rPr>
          <w:rFonts w:ascii="Times New Roman" w:hAnsi="Times New Roman"/>
          <w:b/>
          <w:bCs/>
          <w:sz w:val="24"/>
          <w:szCs w:val="24"/>
        </w:rPr>
        <w:t>III. Turpmākās darbības plāns</w:t>
      </w:r>
    </w:p>
    <w:tbl>
      <w:tblPr>
        <w:tblW w:w="9092" w:type="dxa"/>
        <w:tblCellSpacing w:w="0" w:type="dxa"/>
        <w:tblInd w:w="299"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firstRow="1" w:lastRow="0" w:firstColumn="1" w:lastColumn="0" w:noHBand="0" w:noVBand="0"/>
      </w:tblPr>
      <w:tblGrid>
        <w:gridCol w:w="9092"/>
      </w:tblGrid>
      <w:tr w:rsidR="003D37AD" w:rsidRPr="003D37AD" w14:paraId="0A269E54" w14:textId="77777777" w:rsidTr="008D6617">
        <w:trPr>
          <w:tblCellSpacing w:w="0" w:type="dxa"/>
        </w:trPr>
        <w:tc>
          <w:tcPr>
            <w:tcW w:w="9092" w:type="dxa"/>
            <w:tcBorders>
              <w:top w:val="outset" w:sz="6" w:space="0" w:color="auto"/>
              <w:bottom w:val="outset" w:sz="6" w:space="0" w:color="auto"/>
            </w:tcBorders>
          </w:tcPr>
          <w:p w14:paraId="065BC87A" w14:textId="7694185C" w:rsidR="00A24D38" w:rsidRPr="003D37AD" w:rsidRDefault="00A24D38" w:rsidP="00E81F7E">
            <w:pPr>
              <w:spacing w:beforeLines="75" w:before="180" w:afterLines="75" w:after="180"/>
              <w:jc w:val="center"/>
              <w:rPr>
                <w:rFonts w:ascii="Times New Roman" w:hAnsi="Times New Roman"/>
                <w:sz w:val="24"/>
                <w:szCs w:val="24"/>
              </w:rPr>
            </w:pPr>
            <w:r w:rsidRPr="003D37AD">
              <w:rPr>
                <w:rFonts w:ascii="Times New Roman" w:hAnsi="Times New Roman"/>
                <w:b/>
                <w:bCs/>
                <w:sz w:val="24"/>
                <w:szCs w:val="24"/>
              </w:rPr>
              <w:t>11. Organizācijas plānotā darbība nākamajā kalendāra gadā</w:t>
            </w:r>
          </w:p>
        </w:tc>
      </w:tr>
      <w:tr w:rsidR="003D37AD" w:rsidRPr="003D37AD" w14:paraId="5237B14F" w14:textId="77777777" w:rsidTr="008D6617">
        <w:trPr>
          <w:tblCellSpacing w:w="0" w:type="dxa"/>
        </w:trPr>
        <w:tc>
          <w:tcPr>
            <w:tcW w:w="9092" w:type="dxa"/>
            <w:tcBorders>
              <w:top w:val="outset" w:sz="6" w:space="0" w:color="auto"/>
              <w:bottom w:val="outset" w:sz="6" w:space="0" w:color="auto"/>
            </w:tcBorders>
          </w:tcPr>
          <w:p w14:paraId="0694C43A" w14:textId="01890D99" w:rsidR="004E4964" w:rsidRPr="003D37AD" w:rsidRDefault="004E4964" w:rsidP="009A072D">
            <w:pPr>
              <w:spacing w:beforeLines="75" w:before="180" w:afterLines="75" w:after="180"/>
              <w:rPr>
                <w:rFonts w:ascii="Times New Roman" w:hAnsi="Times New Roman"/>
                <w:b/>
                <w:bCs/>
                <w:sz w:val="24"/>
                <w:szCs w:val="24"/>
              </w:rPr>
            </w:pPr>
            <w:r w:rsidRPr="003D37AD">
              <w:rPr>
                <w:rFonts w:ascii="Times New Roman" w:hAnsi="Times New Roman"/>
                <w:b/>
                <w:bCs/>
                <w:sz w:val="24"/>
                <w:szCs w:val="24"/>
              </w:rPr>
              <w:t xml:space="preserve">Ilgtermiņa projekti, pasākumi un citas aktivitātes </w:t>
            </w:r>
            <w:r w:rsidRPr="003D37AD">
              <w:rPr>
                <w:rFonts w:ascii="Times New Roman" w:hAnsi="Times New Roman"/>
                <w:sz w:val="24"/>
                <w:szCs w:val="24"/>
              </w:rPr>
              <w:t>(īstenošanas periods – vairāk par vienu gadu):</w:t>
            </w:r>
          </w:p>
          <w:p w14:paraId="14389208" w14:textId="77777777" w:rsidR="004E4964" w:rsidRPr="003D37AD" w:rsidRDefault="004E4964" w:rsidP="009A072D">
            <w:pPr>
              <w:spacing w:beforeLines="75" w:before="180" w:afterLines="75" w:after="180"/>
              <w:rPr>
                <w:rFonts w:ascii="Times New Roman" w:hAnsi="Times New Roman"/>
                <w:sz w:val="24"/>
                <w:szCs w:val="24"/>
              </w:rPr>
            </w:pPr>
            <w:r w:rsidRPr="003D37AD">
              <w:rPr>
                <w:rFonts w:ascii="Times New Roman" w:hAnsi="Times New Roman"/>
                <w:b/>
                <w:bCs/>
                <w:sz w:val="24"/>
                <w:szCs w:val="24"/>
              </w:rPr>
              <w:t xml:space="preserve">- iesāktie </w:t>
            </w:r>
            <w:r w:rsidRPr="003D37AD">
              <w:rPr>
                <w:rFonts w:ascii="Times New Roman" w:hAnsi="Times New Roman"/>
                <w:sz w:val="24"/>
                <w:szCs w:val="24"/>
              </w:rPr>
              <w:t>(norādīt ne vairāk kā piecus nozīmīgākos projektus un veidot īsu aprakstu, papildus norādot norises laiku un vietu, pārējos projektus uzskaitīt)</w:t>
            </w:r>
          </w:p>
          <w:p w14:paraId="5946EFC8" w14:textId="00041473" w:rsidR="004E4964" w:rsidRPr="002E08D7" w:rsidRDefault="008F79ED" w:rsidP="00111D07">
            <w:pPr>
              <w:numPr>
                <w:ilvl w:val="0"/>
                <w:numId w:val="1"/>
              </w:numPr>
              <w:spacing w:beforeLines="75" w:before="180" w:afterLines="75" w:after="180"/>
              <w:ind w:left="694"/>
              <w:jc w:val="both"/>
              <w:rPr>
                <w:rFonts w:ascii="Times New Roman" w:hAnsi="Times New Roman"/>
                <w:sz w:val="24"/>
                <w:szCs w:val="24"/>
              </w:rPr>
            </w:pPr>
            <w:r w:rsidRPr="003D37AD">
              <w:rPr>
                <w:rFonts w:ascii="Times New Roman" w:hAnsi="Times New Roman"/>
                <w:sz w:val="24"/>
                <w:szCs w:val="24"/>
              </w:rPr>
              <w:t xml:space="preserve">Fonda dibinātājorganizācija LTRK sadarbībā ar Ekonomikas ministriju </w:t>
            </w:r>
            <w:r w:rsidR="002F67FC" w:rsidRPr="003D37AD">
              <w:rPr>
                <w:rFonts w:ascii="Times New Roman" w:hAnsi="Times New Roman"/>
                <w:sz w:val="24"/>
                <w:szCs w:val="24"/>
              </w:rPr>
              <w:t>turpina</w:t>
            </w:r>
            <w:r w:rsidRPr="003D37AD">
              <w:rPr>
                <w:rFonts w:ascii="Times New Roman" w:hAnsi="Times New Roman"/>
                <w:sz w:val="24"/>
                <w:szCs w:val="24"/>
              </w:rPr>
              <w:t xml:space="preserve"> </w:t>
            </w:r>
            <w:r w:rsidRPr="003D37AD">
              <w:rPr>
                <w:rFonts w:ascii="Times New Roman" w:hAnsi="Times New Roman"/>
                <w:b/>
                <w:sz w:val="24"/>
                <w:szCs w:val="24"/>
              </w:rPr>
              <w:t>atbalsta akciju Latvijā ražotajiem produktiem – “Latvijas labums/Pērc vietējo”</w:t>
            </w:r>
            <w:r w:rsidRPr="003D37AD">
              <w:rPr>
                <w:rFonts w:ascii="Times New Roman" w:hAnsi="Times New Roman"/>
                <w:sz w:val="24"/>
                <w:szCs w:val="24"/>
              </w:rPr>
              <w:t xml:space="preserve"> (Krišjāņa Valdemāra ideāls – apvienot un aizstāvēt visu latvisko). Kampaņas ideja ir attīstīt Latvijas pircējiem ilgtermiņa domāšanu. Katrs Latvijas iedzīvotājs a</w:t>
            </w:r>
            <w:r w:rsidR="00B57E20" w:rsidRPr="003D37AD">
              <w:rPr>
                <w:rFonts w:ascii="Times New Roman" w:hAnsi="Times New Roman"/>
                <w:sz w:val="24"/>
                <w:szCs w:val="24"/>
              </w:rPr>
              <w:t>r mazām ikdienas izvēlēm šodien</w:t>
            </w:r>
            <w:r w:rsidRPr="003D37AD">
              <w:rPr>
                <w:rFonts w:ascii="Times New Roman" w:hAnsi="Times New Roman"/>
                <w:sz w:val="24"/>
                <w:szCs w:val="24"/>
              </w:rPr>
              <w:t xml:space="preserve"> var uzlabot savu un Latvijas ikdienu rīt. Katrreiz, izvēlotie</w:t>
            </w:r>
            <w:r w:rsidR="00F87407" w:rsidRPr="003D37AD">
              <w:rPr>
                <w:rFonts w:ascii="Times New Roman" w:hAnsi="Times New Roman"/>
                <w:sz w:val="24"/>
                <w:szCs w:val="24"/>
              </w:rPr>
              <w:t>s produktu no ārzemēm, mēs aizsūta</w:t>
            </w:r>
            <w:r w:rsidRPr="003D37AD">
              <w:rPr>
                <w:rFonts w:ascii="Times New Roman" w:hAnsi="Times New Roman"/>
                <w:sz w:val="24"/>
                <w:szCs w:val="24"/>
              </w:rPr>
              <w:t xml:space="preserve">m cilvēku prom no Latvijas. Ja katrs vietējais pircējs iegādāsies Latvijā ražoto produktu </w:t>
            </w:r>
            <w:r w:rsidR="00B57E20" w:rsidRPr="003D37AD">
              <w:rPr>
                <w:rFonts w:ascii="Times New Roman" w:hAnsi="Times New Roman"/>
                <w:sz w:val="24"/>
                <w:szCs w:val="24"/>
              </w:rPr>
              <w:t>par 10% vairāk, kopā var tikt sa</w:t>
            </w:r>
            <w:r w:rsidRPr="003D37AD">
              <w:rPr>
                <w:rFonts w:ascii="Times New Roman" w:hAnsi="Times New Roman"/>
                <w:sz w:val="24"/>
                <w:szCs w:val="24"/>
              </w:rPr>
              <w:t xml:space="preserve">glabātas 20 000 darba vietas mūsu valstī. Tā ir ilgtermiņa kampaņa un fonds to plāno </w:t>
            </w:r>
            <w:r w:rsidR="000B4822" w:rsidRPr="003D37AD">
              <w:rPr>
                <w:rFonts w:ascii="Times New Roman" w:hAnsi="Times New Roman"/>
                <w:sz w:val="24"/>
                <w:szCs w:val="24"/>
              </w:rPr>
              <w:t>virzīt organizēto</w:t>
            </w:r>
            <w:r w:rsidRPr="003D37AD">
              <w:rPr>
                <w:rFonts w:ascii="Times New Roman" w:hAnsi="Times New Roman"/>
                <w:sz w:val="24"/>
                <w:szCs w:val="24"/>
              </w:rPr>
              <w:t xml:space="preserve"> aktivitāšu un pasākumu laikā</w:t>
            </w:r>
            <w:r w:rsidR="003D440F" w:rsidRPr="003D37AD">
              <w:rPr>
                <w:rFonts w:ascii="Times New Roman" w:hAnsi="Times New Roman"/>
                <w:sz w:val="24"/>
                <w:szCs w:val="24"/>
              </w:rPr>
              <w:t>, kas tiks organizēti Krišjāņa</w:t>
            </w:r>
            <w:r w:rsidR="000B4822" w:rsidRPr="003D37AD">
              <w:rPr>
                <w:rFonts w:ascii="Times New Roman" w:hAnsi="Times New Roman"/>
                <w:sz w:val="24"/>
                <w:szCs w:val="24"/>
              </w:rPr>
              <w:t xml:space="preserve"> Valdemāra ielā 35,</w:t>
            </w:r>
            <w:r w:rsidRPr="003D37AD">
              <w:rPr>
                <w:rFonts w:ascii="Times New Roman" w:hAnsi="Times New Roman"/>
                <w:sz w:val="24"/>
                <w:szCs w:val="24"/>
              </w:rPr>
              <w:t xml:space="preserve"> </w:t>
            </w:r>
            <w:r w:rsidR="00EA2C66">
              <w:rPr>
                <w:rFonts w:ascii="Times New Roman" w:hAnsi="Times New Roman"/>
                <w:sz w:val="24"/>
                <w:szCs w:val="24"/>
              </w:rPr>
              <w:t xml:space="preserve">no </w:t>
            </w:r>
            <w:r w:rsidRPr="003D37AD">
              <w:rPr>
                <w:rFonts w:ascii="Times New Roman" w:hAnsi="Times New Roman"/>
                <w:sz w:val="24"/>
                <w:szCs w:val="24"/>
              </w:rPr>
              <w:t>20</w:t>
            </w:r>
            <w:r w:rsidR="00F7691F" w:rsidRPr="003D37AD">
              <w:rPr>
                <w:rFonts w:ascii="Times New Roman" w:hAnsi="Times New Roman"/>
                <w:sz w:val="24"/>
                <w:szCs w:val="24"/>
              </w:rPr>
              <w:t>20</w:t>
            </w:r>
            <w:r w:rsidRPr="003D37AD">
              <w:rPr>
                <w:rFonts w:ascii="Times New Roman" w:hAnsi="Times New Roman"/>
                <w:sz w:val="24"/>
                <w:szCs w:val="24"/>
              </w:rPr>
              <w:t>.gadā.</w:t>
            </w:r>
            <w:r w:rsidR="00F7691F" w:rsidRPr="003D37AD">
              <w:rPr>
                <w:rFonts w:ascii="Times New Roman" w:hAnsi="Times New Roman"/>
                <w:sz w:val="24"/>
                <w:szCs w:val="24"/>
              </w:rPr>
              <w:t xml:space="preserve"> Katru </w:t>
            </w:r>
            <w:r w:rsidR="00565A6A" w:rsidRPr="003D37AD">
              <w:rPr>
                <w:rFonts w:ascii="Times New Roman" w:hAnsi="Times New Roman"/>
                <w:sz w:val="24"/>
                <w:szCs w:val="24"/>
              </w:rPr>
              <w:lastRenderedPageBreak/>
              <w:t>piektdienu</w:t>
            </w:r>
            <w:r w:rsidR="00F7691F" w:rsidRPr="003D37AD">
              <w:rPr>
                <w:rFonts w:ascii="Times New Roman" w:hAnsi="Times New Roman"/>
                <w:sz w:val="24"/>
                <w:szCs w:val="24"/>
              </w:rPr>
              <w:t xml:space="preserve"> notiek raidījums </w:t>
            </w:r>
            <w:r w:rsidR="002925C2" w:rsidRPr="003D37AD">
              <w:rPr>
                <w:rFonts w:ascii="Times New Roman" w:hAnsi="Times New Roman"/>
                <w:b/>
                <w:sz w:val="24"/>
                <w:szCs w:val="24"/>
              </w:rPr>
              <w:t xml:space="preserve">TV24 </w:t>
            </w:r>
            <w:r w:rsidR="00F7691F" w:rsidRPr="003D37AD">
              <w:rPr>
                <w:rFonts w:ascii="Times New Roman" w:hAnsi="Times New Roman"/>
                <w:b/>
                <w:sz w:val="24"/>
                <w:szCs w:val="24"/>
              </w:rPr>
              <w:t>“Latvijas Labums”</w:t>
            </w:r>
            <w:r w:rsidR="00F7691F" w:rsidRPr="003D37AD">
              <w:rPr>
                <w:rFonts w:ascii="Times New Roman" w:hAnsi="Times New Roman"/>
                <w:sz w:val="24"/>
                <w:szCs w:val="24"/>
              </w:rPr>
              <w:t xml:space="preserve">. </w:t>
            </w:r>
            <w:r w:rsidR="00563108" w:rsidRPr="003D37AD">
              <w:rPr>
                <w:rFonts w:ascii="Times New Roman" w:hAnsi="Times New Roman"/>
                <w:sz w:val="24"/>
                <w:szCs w:val="24"/>
              </w:rPr>
              <w:t xml:space="preserve">Kopā </w:t>
            </w:r>
            <w:r w:rsidR="00565A6A" w:rsidRPr="003D37AD">
              <w:rPr>
                <w:rFonts w:ascii="Times New Roman" w:hAnsi="Times New Roman"/>
                <w:sz w:val="24"/>
                <w:szCs w:val="24"/>
              </w:rPr>
              <w:t>202</w:t>
            </w:r>
            <w:r w:rsidR="002A47BF">
              <w:rPr>
                <w:rFonts w:ascii="Times New Roman" w:hAnsi="Times New Roman"/>
                <w:sz w:val="24"/>
                <w:szCs w:val="24"/>
              </w:rPr>
              <w:t>2</w:t>
            </w:r>
            <w:r w:rsidR="00565A6A" w:rsidRPr="003D37AD">
              <w:rPr>
                <w:rFonts w:ascii="Times New Roman" w:hAnsi="Times New Roman"/>
                <w:sz w:val="24"/>
                <w:szCs w:val="24"/>
              </w:rPr>
              <w:t xml:space="preserve">.gadā notika </w:t>
            </w:r>
            <w:r w:rsidR="002A47BF">
              <w:rPr>
                <w:rFonts w:ascii="Times New Roman" w:hAnsi="Times New Roman"/>
                <w:sz w:val="24"/>
                <w:szCs w:val="24"/>
              </w:rPr>
              <w:t>41</w:t>
            </w:r>
            <w:r w:rsidR="00565A6A" w:rsidRPr="003D37AD">
              <w:rPr>
                <w:rFonts w:ascii="Times New Roman" w:hAnsi="Times New Roman"/>
                <w:sz w:val="24"/>
                <w:szCs w:val="24"/>
              </w:rPr>
              <w:t xml:space="preserve"> raidījumi. </w:t>
            </w:r>
            <w:r w:rsidR="00565A6A" w:rsidRPr="002E08D7">
              <w:rPr>
                <w:rFonts w:ascii="Times New Roman" w:hAnsi="Times New Roman"/>
                <w:sz w:val="24"/>
                <w:szCs w:val="24"/>
              </w:rPr>
              <w:t xml:space="preserve">Vidēji uz katru raidījumu skatās 60 000 skatītāji. </w:t>
            </w:r>
            <w:r w:rsidR="00111D07" w:rsidRPr="002E08D7">
              <w:rPr>
                <w:rFonts w:ascii="Times New Roman" w:hAnsi="Times New Roman"/>
                <w:sz w:val="24"/>
                <w:szCs w:val="24"/>
              </w:rPr>
              <w:t xml:space="preserve">Vispopulārākais radījums bija </w:t>
            </w:r>
            <w:r w:rsidR="00EA07E7" w:rsidRPr="002E08D7">
              <w:rPr>
                <w:rFonts w:ascii="Times New Roman" w:hAnsi="Times New Roman"/>
                <w:sz w:val="24"/>
                <w:szCs w:val="24"/>
              </w:rPr>
              <w:t>23.12.2022</w:t>
            </w:r>
            <w:r w:rsidR="004861AE">
              <w:rPr>
                <w:rFonts w:ascii="Times New Roman" w:hAnsi="Times New Roman"/>
                <w:sz w:val="24"/>
                <w:szCs w:val="24"/>
              </w:rPr>
              <w:t xml:space="preserve"> “Ir forši būt uzņēmējam”</w:t>
            </w:r>
            <w:r w:rsidR="00111D07" w:rsidRPr="002E08D7">
              <w:rPr>
                <w:rFonts w:ascii="Times New Roman" w:hAnsi="Times New Roman"/>
                <w:sz w:val="24"/>
                <w:szCs w:val="24"/>
              </w:rPr>
              <w:t xml:space="preserve">, kuru noskatījās </w:t>
            </w:r>
            <w:r w:rsidR="002E08D7" w:rsidRPr="002E08D7">
              <w:rPr>
                <w:rFonts w:ascii="Times New Roman" w:hAnsi="Times New Roman"/>
                <w:sz w:val="24"/>
                <w:szCs w:val="24"/>
              </w:rPr>
              <w:t>75 </w:t>
            </w:r>
            <w:r w:rsidR="00111D07" w:rsidRPr="002E08D7">
              <w:rPr>
                <w:rFonts w:ascii="Times New Roman" w:hAnsi="Times New Roman"/>
                <w:sz w:val="24"/>
                <w:szCs w:val="24"/>
              </w:rPr>
              <w:t>000</w:t>
            </w:r>
            <w:r w:rsidR="002E08D7" w:rsidRPr="002E08D7">
              <w:rPr>
                <w:rFonts w:ascii="Times New Roman" w:hAnsi="Times New Roman"/>
                <w:sz w:val="24"/>
                <w:szCs w:val="24"/>
              </w:rPr>
              <w:t xml:space="preserve"> </w:t>
            </w:r>
            <w:r w:rsidR="00111D07" w:rsidRPr="002E08D7">
              <w:rPr>
                <w:rFonts w:ascii="Times New Roman" w:hAnsi="Times New Roman"/>
                <w:sz w:val="24"/>
                <w:szCs w:val="24"/>
              </w:rPr>
              <w:t>skatītāji</w:t>
            </w:r>
            <w:r w:rsidR="002E08D7" w:rsidRPr="002E08D7">
              <w:rPr>
                <w:rFonts w:ascii="Times New Roman" w:hAnsi="Times New Roman"/>
                <w:sz w:val="24"/>
                <w:szCs w:val="24"/>
              </w:rPr>
              <w:t xml:space="preserve">. </w:t>
            </w:r>
            <w:r w:rsidR="00111D07" w:rsidRPr="002E08D7">
              <w:rPr>
                <w:rFonts w:ascii="Times New Roman" w:hAnsi="Times New Roman"/>
                <w:sz w:val="24"/>
                <w:szCs w:val="24"/>
              </w:rPr>
              <w:t>Diskutēja LTRK valdes priekšsēdētājs Jānis Endziņš</w:t>
            </w:r>
            <w:r w:rsidR="002E08D7" w:rsidRPr="002E08D7">
              <w:rPr>
                <w:rFonts w:ascii="Times New Roman" w:hAnsi="Times New Roman"/>
                <w:sz w:val="24"/>
                <w:szCs w:val="24"/>
              </w:rPr>
              <w:t xml:space="preserve"> un SIA “</w:t>
            </w:r>
            <w:proofErr w:type="spellStart"/>
            <w:r w:rsidR="002E08D7" w:rsidRPr="002E08D7">
              <w:rPr>
                <w:rFonts w:ascii="Times New Roman" w:hAnsi="Times New Roman"/>
                <w:sz w:val="24"/>
                <w:szCs w:val="24"/>
              </w:rPr>
              <w:t>Fixman</w:t>
            </w:r>
            <w:proofErr w:type="spellEnd"/>
            <w:r w:rsidR="002E08D7" w:rsidRPr="002E08D7">
              <w:rPr>
                <w:rFonts w:ascii="Times New Roman" w:hAnsi="Times New Roman"/>
                <w:sz w:val="24"/>
                <w:szCs w:val="24"/>
              </w:rPr>
              <w:t xml:space="preserve">” īpašnieks un vadītājs Miks </w:t>
            </w:r>
            <w:proofErr w:type="spellStart"/>
            <w:r w:rsidR="002E08D7" w:rsidRPr="002E08D7">
              <w:rPr>
                <w:rFonts w:ascii="Times New Roman" w:hAnsi="Times New Roman"/>
                <w:sz w:val="24"/>
                <w:szCs w:val="24"/>
              </w:rPr>
              <w:t>Lukstiņš</w:t>
            </w:r>
            <w:proofErr w:type="spellEnd"/>
            <w:r w:rsidR="002E08D7" w:rsidRPr="002E08D7">
              <w:rPr>
                <w:rFonts w:ascii="Times New Roman" w:hAnsi="Times New Roman"/>
                <w:sz w:val="24"/>
                <w:szCs w:val="24"/>
              </w:rPr>
              <w:t>.</w:t>
            </w:r>
          </w:p>
          <w:p w14:paraId="1169B250" w14:textId="44B25AF2" w:rsidR="007333B5" w:rsidRPr="003D37AD" w:rsidRDefault="00D83220" w:rsidP="00175C30">
            <w:pPr>
              <w:numPr>
                <w:ilvl w:val="0"/>
                <w:numId w:val="1"/>
              </w:numPr>
              <w:spacing w:beforeLines="75" w:before="180" w:afterLines="75" w:after="180"/>
              <w:ind w:left="694"/>
              <w:jc w:val="both"/>
              <w:rPr>
                <w:rFonts w:ascii="Times New Roman" w:hAnsi="Times New Roman"/>
                <w:bCs/>
                <w:sz w:val="24"/>
                <w:szCs w:val="24"/>
              </w:rPr>
            </w:pPr>
            <w:r w:rsidRPr="003D37AD">
              <w:rPr>
                <w:rFonts w:ascii="Times New Roman" w:hAnsi="Times New Roman"/>
                <w:bCs/>
                <w:sz w:val="24"/>
                <w:szCs w:val="24"/>
              </w:rPr>
              <w:t xml:space="preserve">Lai celtu uzņēmēju aroda </w:t>
            </w:r>
            <w:r w:rsidR="00CD6420" w:rsidRPr="003D37AD">
              <w:rPr>
                <w:rFonts w:ascii="Times New Roman" w:hAnsi="Times New Roman"/>
                <w:bCs/>
                <w:sz w:val="24"/>
                <w:szCs w:val="24"/>
              </w:rPr>
              <w:t>cieņu sabiedrībā</w:t>
            </w:r>
            <w:r w:rsidR="008E4647" w:rsidRPr="003D37AD">
              <w:rPr>
                <w:rFonts w:ascii="Times New Roman" w:hAnsi="Times New Roman"/>
                <w:bCs/>
                <w:sz w:val="24"/>
                <w:szCs w:val="24"/>
              </w:rPr>
              <w:t>, fonda dibinātājor</w:t>
            </w:r>
            <w:r w:rsidR="00CD6420" w:rsidRPr="003D37AD">
              <w:rPr>
                <w:rFonts w:ascii="Times New Roman" w:hAnsi="Times New Roman"/>
                <w:bCs/>
                <w:sz w:val="24"/>
                <w:szCs w:val="24"/>
              </w:rPr>
              <w:t>g</w:t>
            </w:r>
            <w:r w:rsidR="008E4647" w:rsidRPr="003D37AD">
              <w:rPr>
                <w:rFonts w:ascii="Times New Roman" w:hAnsi="Times New Roman"/>
                <w:bCs/>
                <w:sz w:val="24"/>
                <w:szCs w:val="24"/>
              </w:rPr>
              <w:t>a</w:t>
            </w:r>
            <w:r w:rsidR="00CD6420" w:rsidRPr="003D37AD">
              <w:rPr>
                <w:rFonts w:ascii="Times New Roman" w:hAnsi="Times New Roman"/>
                <w:bCs/>
                <w:sz w:val="24"/>
                <w:szCs w:val="24"/>
              </w:rPr>
              <w:t>nizācija veic</w:t>
            </w:r>
            <w:r w:rsidR="00147507" w:rsidRPr="003D37AD">
              <w:rPr>
                <w:rFonts w:ascii="Times New Roman" w:hAnsi="Times New Roman"/>
                <w:bCs/>
                <w:sz w:val="24"/>
                <w:szCs w:val="24"/>
              </w:rPr>
              <w:t>a</w:t>
            </w:r>
            <w:r w:rsidR="00CD6420" w:rsidRPr="003D37AD">
              <w:rPr>
                <w:rFonts w:ascii="Times New Roman" w:hAnsi="Times New Roman"/>
                <w:bCs/>
                <w:sz w:val="24"/>
                <w:szCs w:val="24"/>
              </w:rPr>
              <w:t xml:space="preserve"> regulāras uzņēmēju un plašā</w:t>
            </w:r>
            <w:r w:rsidR="0033755F" w:rsidRPr="003D37AD">
              <w:rPr>
                <w:rFonts w:ascii="Times New Roman" w:hAnsi="Times New Roman"/>
                <w:bCs/>
                <w:sz w:val="24"/>
                <w:szCs w:val="24"/>
              </w:rPr>
              <w:t>ka</w:t>
            </w:r>
            <w:r w:rsidR="00CD6420" w:rsidRPr="003D37AD">
              <w:rPr>
                <w:rFonts w:ascii="Times New Roman" w:hAnsi="Times New Roman"/>
                <w:bCs/>
                <w:sz w:val="24"/>
                <w:szCs w:val="24"/>
              </w:rPr>
              <w:t xml:space="preserve">s sabiedrības </w:t>
            </w:r>
            <w:r w:rsidR="00CD6420" w:rsidRPr="003D37AD">
              <w:rPr>
                <w:rFonts w:ascii="Times New Roman" w:hAnsi="Times New Roman"/>
                <w:b/>
                <w:bCs/>
                <w:sz w:val="24"/>
                <w:szCs w:val="24"/>
              </w:rPr>
              <w:t xml:space="preserve">apmācības </w:t>
            </w:r>
            <w:r w:rsidR="00CD6420" w:rsidRPr="003D37AD">
              <w:rPr>
                <w:rFonts w:ascii="Times New Roman" w:hAnsi="Times New Roman"/>
                <w:bCs/>
                <w:sz w:val="24"/>
                <w:szCs w:val="24"/>
              </w:rPr>
              <w:t xml:space="preserve">par sociāli </w:t>
            </w:r>
            <w:r w:rsidR="0033755F" w:rsidRPr="003D37AD">
              <w:rPr>
                <w:rFonts w:ascii="Times New Roman" w:hAnsi="Times New Roman"/>
                <w:bCs/>
                <w:sz w:val="24"/>
                <w:szCs w:val="24"/>
              </w:rPr>
              <w:t xml:space="preserve">atbildīgu </w:t>
            </w:r>
            <w:r w:rsidR="00CD6420" w:rsidRPr="003D37AD">
              <w:rPr>
                <w:rFonts w:ascii="Times New Roman" w:hAnsi="Times New Roman"/>
                <w:bCs/>
                <w:sz w:val="24"/>
                <w:szCs w:val="24"/>
              </w:rPr>
              <w:t>uzņēmējdarbību</w:t>
            </w:r>
            <w:r w:rsidR="00147507" w:rsidRPr="003D37AD">
              <w:rPr>
                <w:rFonts w:ascii="Times New Roman" w:hAnsi="Times New Roman"/>
                <w:bCs/>
                <w:sz w:val="24"/>
                <w:szCs w:val="24"/>
              </w:rPr>
              <w:t xml:space="preserve"> (sociālo organizāciju un projektu sponsorēšana no uzņēmumu puses)</w:t>
            </w:r>
            <w:r w:rsidR="00CD6420" w:rsidRPr="003D37AD">
              <w:rPr>
                <w:rFonts w:ascii="Times New Roman" w:hAnsi="Times New Roman"/>
                <w:bCs/>
                <w:sz w:val="24"/>
                <w:szCs w:val="24"/>
              </w:rPr>
              <w:t>, sociālo uzņēmējdarbību</w:t>
            </w:r>
            <w:r w:rsidR="00147507" w:rsidRPr="003D37AD">
              <w:rPr>
                <w:rFonts w:ascii="Times New Roman" w:hAnsi="Times New Roman"/>
                <w:bCs/>
                <w:sz w:val="24"/>
                <w:szCs w:val="24"/>
              </w:rPr>
              <w:t xml:space="preserve"> (peļņas </w:t>
            </w:r>
            <w:proofErr w:type="spellStart"/>
            <w:r w:rsidR="00147507" w:rsidRPr="003D37AD">
              <w:rPr>
                <w:rFonts w:ascii="Times New Roman" w:hAnsi="Times New Roman"/>
                <w:bCs/>
                <w:sz w:val="24"/>
                <w:szCs w:val="24"/>
              </w:rPr>
              <w:t>reinvestēšana</w:t>
            </w:r>
            <w:proofErr w:type="spellEnd"/>
            <w:r w:rsidR="00147507" w:rsidRPr="003D37AD">
              <w:rPr>
                <w:rFonts w:ascii="Times New Roman" w:hAnsi="Times New Roman"/>
                <w:bCs/>
                <w:sz w:val="24"/>
                <w:szCs w:val="24"/>
              </w:rPr>
              <w:t xml:space="preserve"> sociālajā darbībā</w:t>
            </w:r>
            <w:r w:rsidR="00B57E20" w:rsidRPr="003D37AD">
              <w:rPr>
                <w:rFonts w:ascii="Times New Roman" w:hAnsi="Times New Roman"/>
                <w:bCs/>
                <w:sz w:val="24"/>
                <w:szCs w:val="24"/>
              </w:rPr>
              <w:t>,</w:t>
            </w:r>
            <w:r w:rsidR="00147507" w:rsidRPr="003D37AD">
              <w:rPr>
                <w:rFonts w:ascii="Times New Roman" w:hAnsi="Times New Roman"/>
                <w:bCs/>
                <w:sz w:val="24"/>
                <w:szCs w:val="24"/>
              </w:rPr>
              <w:t xml:space="preserve"> nevis sadalīšana starp akcionāriem)</w:t>
            </w:r>
            <w:r w:rsidR="00CA0C3B" w:rsidRPr="003D37AD">
              <w:rPr>
                <w:rFonts w:ascii="Times New Roman" w:hAnsi="Times New Roman"/>
                <w:bCs/>
                <w:sz w:val="24"/>
                <w:szCs w:val="24"/>
              </w:rPr>
              <w:t xml:space="preserve">, </w:t>
            </w:r>
            <w:r w:rsidR="009F2CF2" w:rsidRPr="003D37AD">
              <w:rPr>
                <w:rFonts w:ascii="Times New Roman" w:hAnsi="Times New Roman"/>
                <w:bCs/>
                <w:sz w:val="24"/>
                <w:szCs w:val="24"/>
              </w:rPr>
              <w:t>semināru ciklu “Cilvēka spēka avots”</w:t>
            </w:r>
            <w:r w:rsidR="008F2C4A" w:rsidRPr="003D37AD">
              <w:rPr>
                <w:rFonts w:ascii="Times New Roman" w:hAnsi="Times New Roman"/>
                <w:bCs/>
                <w:sz w:val="24"/>
                <w:szCs w:val="24"/>
              </w:rPr>
              <w:t xml:space="preserve"> par tādām tēmām kā veselība, ga</w:t>
            </w:r>
            <w:r w:rsidR="001D65B1" w:rsidRPr="003D37AD">
              <w:rPr>
                <w:rFonts w:ascii="Times New Roman" w:hAnsi="Times New Roman"/>
                <w:bCs/>
                <w:sz w:val="24"/>
                <w:szCs w:val="24"/>
              </w:rPr>
              <w:t xml:space="preserve">rīgā </w:t>
            </w:r>
            <w:r w:rsidR="0033755F" w:rsidRPr="003D37AD">
              <w:rPr>
                <w:rFonts w:ascii="Times New Roman" w:hAnsi="Times New Roman"/>
                <w:bCs/>
                <w:sz w:val="24"/>
                <w:szCs w:val="24"/>
              </w:rPr>
              <w:t>attīstība</w:t>
            </w:r>
            <w:r w:rsidR="008F2C4A" w:rsidRPr="003D37AD">
              <w:rPr>
                <w:rFonts w:ascii="Times New Roman" w:hAnsi="Times New Roman"/>
                <w:bCs/>
                <w:sz w:val="24"/>
                <w:szCs w:val="24"/>
              </w:rPr>
              <w:t xml:space="preserve">, ko vadīja mācītāji, teologi </w:t>
            </w:r>
            <w:r w:rsidR="007D7516">
              <w:rPr>
                <w:rFonts w:ascii="Times New Roman" w:hAnsi="Times New Roman"/>
                <w:bCs/>
                <w:sz w:val="24"/>
                <w:szCs w:val="24"/>
              </w:rPr>
              <w:t>un filozofi</w:t>
            </w:r>
            <w:r w:rsidR="008F2C4A" w:rsidRPr="003D37AD">
              <w:rPr>
                <w:rFonts w:ascii="Times New Roman" w:hAnsi="Times New Roman"/>
                <w:bCs/>
                <w:sz w:val="24"/>
                <w:szCs w:val="24"/>
              </w:rPr>
              <w:t xml:space="preserve">. </w:t>
            </w:r>
            <w:r w:rsidR="005B017F" w:rsidRPr="003D37AD">
              <w:rPr>
                <w:rFonts w:ascii="Times New Roman" w:hAnsi="Times New Roman"/>
                <w:bCs/>
                <w:sz w:val="24"/>
                <w:szCs w:val="24"/>
              </w:rPr>
              <w:t>Fonda dibinātājorganizācija LTRK</w:t>
            </w:r>
            <w:r w:rsidR="00DE5075" w:rsidRPr="003D37AD">
              <w:rPr>
                <w:rFonts w:ascii="Times New Roman" w:hAnsi="Times New Roman"/>
                <w:bCs/>
                <w:sz w:val="24"/>
                <w:szCs w:val="24"/>
              </w:rPr>
              <w:t xml:space="preserve"> gadā rīko vidēji </w:t>
            </w:r>
            <w:r w:rsidR="00960EFD" w:rsidRPr="003D37AD">
              <w:rPr>
                <w:rFonts w:ascii="Times New Roman" w:hAnsi="Times New Roman"/>
                <w:bCs/>
                <w:sz w:val="24"/>
                <w:szCs w:val="24"/>
              </w:rPr>
              <w:t>200</w:t>
            </w:r>
            <w:r w:rsidR="00DE5075" w:rsidRPr="003D37AD">
              <w:rPr>
                <w:rFonts w:ascii="Times New Roman" w:hAnsi="Times New Roman"/>
                <w:bCs/>
                <w:sz w:val="24"/>
                <w:szCs w:val="24"/>
              </w:rPr>
              <w:t xml:space="preserve"> bezmaksas seminārus </w:t>
            </w:r>
            <w:r w:rsidR="0023088B" w:rsidRPr="003D37AD">
              <w:rPr>
                <w:rFonts w:ascii="Times New Roman" w:hAnsi="Times New Roman"/>
                <w:bCs/>
                <w:sz w:val="24"/>
                <w:szCs w:val="24"/>
              </w:rPr>
              <w:t xml:space="preserve">(vai </w:t>
            </w:r>
            <w:proofErr w:type="spellStart"/>
            <w:r w:rsidR="0023088B" w:rsidRPr="003D37AD">
              <w:rPr>
                <w:rFonts w:ascii="Times New Roman" w:hAnsi="Times New Roman"/>
                <w:bCs/>
                <w:sz w:val="24"/>
                <w:szCs w:val="24"/>
              </w:rPr>
              <w:t>vebinārus</w:t>
            </w:r>
            <w:proofErr w:type="spellEnd"/>
            <w:r w:rsidR="0023088B" w:rsidRPr="003D37AD">
              <w:rPr>
                <w:rFonts w:ascii="Times New Roman" w:hAnsi="Times New Roman"/>
                <w:bCs/>
                <w:sz w:val="24"/>
                <w:szCs w:val="24"/>
              </w:rPr>
              <w:t xml:space="preserve">) </w:t>
            </w:r>
            <w:r w:rsidR="00DE5075" w:rsidRPr="003D37AD">
              <w:rPr>
                <w:rFonts w:ascii="Times New Roman" w:hAnsi="Times New Roman"/>
                <w:bCs/>
                <w:sz w:val="24"/>
                <w:szCs w:val="24"/>
              </w:rPr>
              <w:t>uzņēmējiem un sabiedrībai Rīgā un 120-150</w:t>
            </w:r>
            <w:r w:rsidR="000B4822" w:rsidRPr="003D37AD">
              <w:rPr>
                <w:rFonts w:ascii="Times New Roman" w:hAnsi="Times New Roman"/>
                <w:bCs/>
                <w:sz w:val="24"/>
                <w:szCs w:val="24"/>
              </w:rPr>
              <w:t xml:space="preserve"> seminārus</w:t>
            </w:r>
            <w:r w:rsidR="00DE5075" w:rsidRPr="003D37AD">
              <w:rPr>
                <w:rFonts w:ascii="Times New Roman" w:hAnsi="Times New Roman"/>
                <w:bCs/>
                <w:sz w:val="24"/>
                <w:szCs w:val="24"/>
              </w:rPr>
              <w:t xml:space="preserve"> – dažādos Latvijas reģionos.</w:t>
            </w:r>
            <w:r w:rsidR="005B017F" w:rsidRPr="003D37AD">
              <w:rPr>
                <w:rFonts w:ascii="Times New Roman" w:hAnsi="Times New Roman"/>
                <w:bCs/>
                <w:sz w:val="24"/>
                <w:szCs w:val="24"/>
              </w:rPr>
              <w:t xml:space="preserve">  </w:t>
            </w:r>
            <w:r w:rsidR="000C35BE" w:rsidRPr="003D37AD">
              <w:rPr>
                <w:rFonts w:ascii="Times New Roman" w:hAnsi="Times New Roman"/>
                <w:bCs/>
                <w:sz w:val="24"/>
                <w:szCs w:val="24"/>
              </w:rPr>
              <w:t>P</w:t>
            </w:r>
            <w:r w:rsidR="000B4822" w:rsidRPr="003D37AD">
              <w:rPr>
                <w:rFonts w:ascii="Times New Roman" w:hAnsi="Times New Roman"/>
                <w:bCs/>
                <w:sz w:val="24"/>
                <w:szCs w:val="24"/>
              </w:rPr>
              <w:t>apildus tam,</w:t>
            </w:r>
            <w:r w:rsidR="00C32277" w:rsidRPr="003D37AD">
              <w:rPr>
                <w:rFonts w:ascii="Times New Roman" w:hAnsi="Times New Roman"/>
                <w:bCs/>
                <w:sz w:val="24"/>
                <w:szCs w:val="24"/>
              </w:rPr>
              <w:t xml:space="preserve"> organizācija katru gad</w:t>
            </w:r>
            <w:r w:rsidR="000C35BE" w:rsidRPr="003D37AD">
              <w:rPr>
                <w:rFonts w:ascii="Times New Roman" w:hAnsi="Times New Roman"/>
                <w:bCs/>
                <w:sz w:val="24"/>
                <w:szCs w:val="24"/>
              </w:rPr>
              <w:t>u</w:t>
            </w:r>
            <w:r w:rsidR="00277829" w:rsidRPr="003D37AD">
              <w:rPr>
                <w:rFonts w:ascii="Times New Roman" w:hAnsi="Times New Roman"/>
                <w:bCs/>
                <w:sz w:val="24"/>
                <w:szCs w:val="24"/>
              </w:rPr>
              <w:t xml:space="preserve"> pa</w:t>
            </w:r>
            <w:r w:rsidR="00FC52E2" w:rsidRPr="003D37AD">
              <w:rPr>
                <w:rFonts w:ascii="Times New Roman" w:hAnsi="Times New Roman"/>
                <w:bCs/>
                <w:sz w:val="24"/>
                <w:szCs w:val="24"/>
              </w:rPr>
              <w:t>sniedz</w:t>
            </w:r>
            <w:r w:rsidR="00965099" w:rsidRPr="003D37AD">
              <w:rPr>
                <w:rFonts w:ascii="Times New Roman" w:hAnsi="Times New Roman"/>
                <w:bCs/>
                <w:sz w:val="24"/>
                <w:szCs w:val="24"/>
              </w:rPr>
              <w:t xml:space="preserve"> pasākumā “Eksporta Diena”</w:t>
            </w:r>
            <w:r w:rsidR="00FC52E2" w:rsidRPr="003D37AD">
              <w:rPr>
                <w:rFonts w:ascii="Times New Roman" w:hAnsi="Times New Roman"/>
                <w:bCs/>
                <w:sz w:val="24"/>
                <w:szCs w:val="24"/>
              </w:rPr>
              <w:t xml:space="preserve"> </w:t>
            </w:r>
            <w:r w:rsidR="008B2685" w:rsidRPr="003D37AD">
              <w:rPr>
                <w:rFonts w:ascii="Times New Roman" w:hAnsi="Times New Roman"/>
                <w:b/>
                <w:bCs/>
                <w:sz w:val="24"/>
                <w:szCs w:val="24"/>
              </w:rPr>
              <w:t>izciliem uzņēmējiem</w:t>
            </w:r>
            <w:r w:rsidR="00FC52E2" w:rsidRPr="003D37AD">
              <w:rPr>
                <w:rFonts w:ascii="Times New Roman" w:hAnsi="Times New Roman"/>
                <w:b/>
                <w:bCs/>
                <w:sz w:val="24"/>
                <w:szCs w:val="24"/>
              </w:rPr>
              <w:t xml:space="preserve"> </w:t>
            </w:r>
            <w:r w:rsidR="00965099" w:rsidRPr="003D37AD">
              <w:rPr>
                <w:rFonts w:ascii="Times New Roman" w:hAnsi="Times New Roman"/>
                <w:b/>
                <w:bCs/>
                <w:sz w:val="24"/>
                <w:szCs w:val="24"/>
              </w:rPr>
              <w:t xml:space="preserve">– eksportētājiem </w:t>
            </w:r>
            <w:r w:rsidR="00277829" w:rsidRPr="003D37AD">
              <w:rPr>
                <w:rFonts w:ascii="Times New Roman" w:hAnsi="Times New Roman"/>
                <w:b/>
                <w:bCs/>
                <w:sz w:val="24"/>
                <w:szCs w:val="24"/>
              </w:rPr>
              <w:t>Krišjāņa Valdemāra balvu „Latvji, brauciet jūriņā</w:t>
            </w:r>
            <w:r w:rsidR="00277829" w:rsidRPr="003D37AD">
              <w:rPr>
                <w:rFonts w:ascii="Times New Roman" w:hAnsi="Times New Roman"/>
                <w:bCs/>
                <w:sz w:val="24"/>
                <w:szCs w:val="24"/>
              </w:rPr>
              <w:t>!”</w:t>
            </w:r>
            <w:r w:rsidR="00DF77BD" w:rsidRPr="003D37AD">
              <w:rPr>
                <w:rFonts w:ascii="Times New Roman" w:hAnsi="Times New Roman"/>
                <w:bCs/>
                <w:sz w:val="24"/>
                <w:szCs w:val="24"/>
              </w:rPr>
              <w:t xml:space="preserve">. </w:t>
            </w:r>
            <w:r w:rsidR="004B384E" w:rsidRPr="003D37AD">
              <w:rPr>
                <w:rFonts w:ascii="Times New Roman" w:hAnsi="Times New Roman"/>
                <w:bCs/>
                <w:sz w:val="24"/>
                <w:szCs w:val="24"/>
              </w:rPr>
              <w:t>202</w:t>
            </w:r>
            <w:r w:rsidR="00EC30A4">
              <w:rPr>
                <w:rFonts w:ascii="Times New Roman" w:hAnsi="Times New Roman"/>
                <w:bCs/>
                <w:sz w:val="24"/>
                <w:szCs w:val="24"/>
              </w:rPr>
              <w:t>2</w:t>
            </w:r>
            <w:r w:rsidR="004B384E" w:rsidRPr="003D37AD">
              <w:rPr>
                <w:rFonts w:ascii="Times New Roman" w:hAnsi="Times New Roman"/>
                <w:bCs/>
                <w:sz w:val="24"/>
                <w:szCs w:val="24"/>
              </w:rPr>
              <w:t>.gadā</w:t>
            </w:r>
            <w:r w:rsidR="004E31E9" w:rsidRPr="003D37AD">
              <w:rPr>
                <w:rFonts w:ascii="Times New Roman" w:hAnsi="Times New Roman"/>
                <w:bCs/>
                <w:sz w:val="24"/>
                <w:szCs w:val="24"/>
              </w:rPr>
              <w:t xml:space="preserve"> </w:t>
            </w:r>
            <w:r w:rsidR="00D15C83">
              <w:rPr>
                <w:rFonts w:ascii="Times New Roman" w:hAnsi="Times New Roman"/>
                <w:bCs/>
                <w:sz w:val="24"/>
                <w:szCs w:val="24"/>
              </w:rPr>
              <w:t>23.</w:t>
            </w:r>
            <w:r w:rsidR="00EC30A4">
              <w:rPr>
                <w:rFonts w:ascii="Times New Roman" w:hAnsi="Times New Roman"/>
                <w:bCs/>
                <w:sz w:val="24"/>
                <w:szCs w:val="24"/>
              </w:rPr>
              <w:t xml:space="preserve">martā </w:t>
            </w:r>
            <w:r w:rsidR="00EC30A4" w:rsidRPr="00D15C83">
              <w:rPr>
                <w:rFonts w:ascii="Times New Roman" w:hAnsi="Times New Roman"/>
                <w:bCs/>
                <w:sz w:val="24"/>
                <w:szCs w:val="24"/>
              </w:rPr>
              <w:t>balvu saņēma Latvijas uzņēmums</w:t>
            </w:r>
            <w:r w:rsidR="00D15C83" w:rsidRPr="00D15C83">
              <w:rPr>
                <w:b/>
                <w:bCs/>
                <w:sz w:val="24"/>
                <w:szCs w:val="24"/>
              </w:rPr>
              <w:t xml:space="preserve"> </w:t>
            </w:r>
            <w:r w:rsidR="00D15C83" w:rsidRPr="00D15C83">
              <w:rPr>
                <w:rFonts w:ascii="Times New Roman" w:hAnsi="Times New Roman"/>
                <w:bCs/>
                <w:sz w:val="24"/>
                <w:szCs w:val="24"/>
              </w:rPr>
              <w:t>SIA “</w:t>
            </w:r>
            <w:proofErr w:type="spellStart"/>
            <w:r w:rsidR="00D15C83" w:rsidRPr="00D15C83">
              <w:rPr>
                <w:rFonts w:ascii="Times New Roman" w:hAnsi="Times New Roman"/>
                <w:bCs/>
                <w:sz w:val="24"/>
                <w:szCs w:val="24"/>
              </w:rPr>
              <w:t>Peruza</w:t>
            </w:r>
            <w:proofErr w:type="spellEnd"/>
            <w:r w:rsidR="00D15C83" w:rsidRPr="00D15C83">
              <w:rPr>
                <w:rFonts w:ascii="Times New Roman" w:hAnsi="Times New Roman"/>
                <w:bCs/>
                <w:sz w:val="24"/>
                <w:szCs w:val="24"/>
              </w:rPr>
              <w:t xml:space="preserve">”, bet “Sprīdīša balvu” ieguva SIA “Art </w:t>
            </w:r>
            <w:proofErr w:type="spellStart"/>
            <w:r w:rsidR="00D15C83" w:rsidRPr="00D15C83">
              <w:rPr>
                <w:rFonts w:ascii="Times New Roman" w:hAnsi="Times New Roman"/>
                <w:bCs/>
                <w:sz w:val="24"/>
                <w:szCs w:val="24"/>
              </w:rPr>
              <w:t>Fairs</w:t>
            </w:r>
            <w:proofErr w:type="spellEnd"/>
            <w:r w:rsidR="00D15C83" w:rsidRPr="00D15C83">
              <w:rPr>
                <w:rFonts w:ascii="Times New Roman" w:hAnsi="Times New Roman"/>
                <w:bCs/>
                <w:sz w:val="24"/>
                <w:szCs w:val="24"/>
              </w:rPr>
              <w:t xml:space="preserve"> </w:t>
            </w:r>
            <w:proofErr w:type="spellStart"/>
            <w:r w:rsidR="00D15C83" w:rsidRPr="00D15C83">
              <w:rPr>
                <w:rFonts w:ascii="Times New Roman" w:hAnsi="Times New Roman"/>
                <w:bCs/>
                <w:sz w:val="24"/>
                <w:szCs w:val="24"/>
              </w:rPr>
              <w:t>Service</w:t>
            </w:r>
            <w:proofErr w:type="spellEnd"/>
            <w:r w:rsidR="00D15C83" w:rsidRPr="00D15C83">
              <w:rPr>
                <w:rFonts w:ascii="Times New Roman" w:hAnsi="Times New Roman"/>
                <w:bCs/>
                <w:sz w:val="24"/>
                <w:szCs w:val="24"/>
              </w:rPr>
              <w:t xml:space="preserve">” </w:t>
            </w:r>
            <w:r w:rsidR="004E31E9" w:rsidRPr="00D15C83">
              <w:rPr>
                <w:rFonts w:ascii="Times New Roman" w:hAnsi="Times New Roman"/>
                <w:bCs/>
                <w:sz w:val="24"/>
                <w:szCs w:val="24"/>
              </w:rPr>
              <w:t xml:space="preserve">. </w:t>
            </w:r>
            <w:r w:rsidR="00E7417C" w:rsidRPr="00D15C83">
              <w:rPr>
                <w:rFonts w:ascii="Times New Roman" w:hAnsi="Times New Roman"/>
                <w:bCs/>
                <w:sz w:val="24"/>
                <w:szCs w:val="24"/>
              </w:rPr>
              <w:t>F</w:t>
            </w:r>
            <w:r w:rsidR="00E7417C" w:rsidRPr="003D37AD">
              <w:rPr>
                <w:rFonts w:ascii="Times New Roman" w:hAnsi="Times New Roman"/>
                <w:bCs/>
                <w:sz w:val="24"/>
                <w:szCs w:val="24"/>
              </w:rPr>
              <w:t xml:space="preserve">onds plāno turpināt savā ēkā rīkot līdzīgas bezmaksas apmācības un pasniegt apbalvojumus </w:t>
            </w:r>
            <w:r w:rsidR="00CF6784" w:rsidRPr="003D37AD">
              <w:rPr>
                <w:rFonts w:ascii="Times New Roman" w:hAnsi="Times New Roman"/>
                <w:bCs/>
                <w:sz w:val="24"/>
                <w:szCs w:val="24"/>
              </w:rPr>
              <w:t>izcilām personībām</w:t>
            </w:r>
            <w:r w:rsidR="00B052FF" w:rsidRPr="003D37AD">
              <w:rPr>
                <w:rFonts w:ascii="Times New Roman" w:hAnsi="Times New Roman"/>
                <w:bCs/>
                <w:sz w:val="24"/>
                <w:szCs w:val="24"/>
              </w:rPr>
              <w:t xml:space="preserve"> uzņēmējdarbības vidē</w:t>
            </w:r>
            <w:r w:rsidR="000B4822" w:rsidRPr="003D37AD">
              <w:rPr>
                <w:rFonts w:ascii="Times New Roman" w:hAnsi="Times New Roman"/>
                <w:bCs/>
                <w:sz w:val="24"/>
                <w:szCs w:val="24"/>
              </w:rPr>
              <w:t xml:space="preserve"> arī </w:t>
            </w:r>
            <w:r w:rsidR="00BD6F60" w:rsidRPr="003D37AD">
              <w:rPr>
                <w:rFonts w:ascii="Times New Roman" w:hAnsi="Times New Roman"/>
                <w:bCs/>
                <w:sz w:val="24"/>
                <w:szCs w:val="24"/>
              </w:rPr>
              <w:t>turpmākajos gados</w:t>
            </w:r>
            <w:r w:rsidR="000B4822" w:rsidRPr="003D37AD">
              <w:rPr>
                <w:rFonts w:ascii="Times New Roman" w:hAnsi="Times New Roman"/>
                <w:bCs/>
                <w:sz w:val="24"/>
                <w:szCs w:val="24"/>
              </w:rPr>
              <w:t xml:space="preserve">. </w:t>
            </w:r>
          </w:p>
          <w:p w14:paraId="5807B873" w14:textId="77777777" w:rsidR="00E054E8" w:rsidRPr="003D37AD" w:rsidRDefault="00A81212" w:rsidP="00175C30">
            <w:pPr>
              <w:pStyle w:val="ListParagraph"/>
              <w:numPr>
                <w:ilvl w:val="0"/>
                <w:numId w:val="1"/>
              </w:numPr>
              <w:spacing w:beforeLines="75" w:before="180" w:afterLines="75" w:after="180"/>
              <w:ind w:left="694"/>
              <w:jc w:val="both"/>
              <w:rPr>
                <w:rFonts w:ascii="Times New Roman" w:hAnsi="Times New Roman"/>
                <w:sz w:val="24"/>
                <w:szCs w:val="24"/>
              </w:rPr>
            </w:pPr>
            <w:r w:rsidRPr="003D37AD">
              <w:rPr>
                <w:rFonts w:ascii="Times New Roman" w:hAnsi="Times New Roman"/>
                <w:sz w:val="24"/>
                <w:szCs w:val="24"/>
              </w:rPr>
              <w:t>Lai nodrošinātu sabiedrības izglītošanu plašākā mērogā, īpaši cilvēkiem, kas ir gado</w:t>
            </w:r>
            <w:r w:rsidR="00F87407" w:rsidRPr="003D37AD">
              <w:rPr>
                <w:rFonts w:ascii="Times New Roman" w:hAnsi="Times New Roman"/>
                <w:sz w:val="24"/>
                <w:szCs w:val="24"/>
              </w:rPr>
              <w:t xml:space="preserve">s vecāki </w:t>
            </w:r>
            <w:r w:rsidR="002D5BF6" w:rsidRPr="003D37AD">
              <w:rPr>
                <w:rFonts w:ascii="Times New Roman" w:hAnsi="Times New Roman"/>
                <w:sz w:val="24"/>
                <w:szCs w:val="24"/>
              </w:rPr>
              <w:t>vai c</w:t>
            </w:r>
            <w:r w:rsidR="00F87407" w:rsidRPr="003D37AD">
              <w:rPr>
                <w:rFonts w:ascii="Times New Roman" w:hAnsi="Times New Roman"/>
                <w:sz w:val="24"/>
                <w:szCs w:val="24"/>
              </w:rPr>
              <w:t>ilvēkiem ar kustību ierobežojumiem</w:t>
            </w:r>
            <w:r w:rsidR="00A7144B" w:rsidRPr="003D37AD">
              <w:rPr>
                <w:rFonts w:ascii="Times New Roman" w:hAnsi="Times New Roman"/>
                <w:sz w:val="24"/>
                <w:szCs w:val="24"/>
              </w:rPr>
              <w:t>, ka arī ņemot vēra ārkārtējo situāciju</w:t>
            </w:r>
            <w:r w:rsidRPr="003D37AD">
              <w:rPr>
                <w:rFonts w:ascii="Times New Roman" w:hAnsi="Times New Roman"/>
                <w:sz w:val="24"/>
                <w:szCs w:val="24"/>
              </w:rPr>
              <w:t xml:space="preserve">, </w:t>
            </w:r>
            <w:r w:rsidR="00A7144B" w:rsidRPr="003D37AD">
              <w:rPr>
                <w:rFonts w:ascii="Times New Roman" w:hAnsi="Times New Roman"/>
                <w:sz w:val="24"/>
                <w:szCs w:val="24"/>
              </w:rPr>
              <w:t xml:space="preserve">lielāku </w:t>
            </w:r>
            <w:r w:rsidRPr="003D37AD">
              <w:rPr>
                <w:rFonts w:ascii="Times New Roman" w:hAnsi="Times New Roman"/>
                <w:sz w:val="24"/>
                <w:szCs w:val="24"/>
              </w:rPr>
              <w:t xml:space="preserve">daļu </w:t>
            </w:r>
            <w:r w:rsidR="00A7144B" w:rsidRPr="003D37AD">
              <w:rPr>
                <w:rFonts w:ascii="Times New Roman" w:hAnsi="Times New Roman"/>
                <w:sz w:val="24"/>
                <w:szCs w:val="24"/>
              </w:rPr>
              <w:t>no pasākumiem</w:t>
            </w:r>
            <w:r w:rsidRPr="003D37AD">
              <w:rPr>
                <w:rFonts w:ascii="Times New Roman" w:hAnsi="Times New Roman"/>
                <w:sz w:val="24"/>
                <w:szCs w:val="24"/>
              </w:rPr>
              <w:t xml:space="preserve">, kurus rīko sadarbībā ar LTRK, veido kā </w:t>
            </w:r>
            <w:proofErr w:type="spellStart"/>
            <w:r w:rsidRPr="003D37AD">
              <w:rPr>
                <w:rFonts w:ascii="Times New Roman" w:hAnsi="Times New Roman"/>
                <w:b/>
                <w:sz w:val="24"/>
                <w:szCs w:val="24"/>
              </w:rPr>
              <w:t>vebinārus</w:t>
            </w:r>
            <w:proofErr w:type="spellEnd"/>
            <w:r w:rsidRPr="003D37AD">
              <w:rPr>
                <w:rFonts w:ascii="Times New Roman" w:hAnsi="Times New Roman"/>
                <w:sz w:val="24"/>
                <w:szCs w:val="24"/>
              </w:rPr>
              <w:t>, k</w:t>
            </w:r>
            <w:r w:rsidR="00F87407" w:rsidRPr="003D37AD">
              <w:rPr>
                <w:rFonts w:ascii="Times New Roman" w:hAnsi="Times New Roman"/>
                <w:sz w:val="24"/>
                <w:szCs w:val="24"/>
              </w:rPr>
              <w:t>ur</w:t>
            </w:r>
            <w:r w:rsidRPr="003D37AD">
              <w:rPr>
                <w:rFonts w:ascii="Times New Roman" w:hAnsi="Times New Roman"/>
                <w:sz w:val="24"/>
                <w:szCs w:val="24"/>
              </w:rPr>
              <w:t xml:space="preserve"> pasākumā var piedalīties attālināti, izmantojot internetu, datoru un video iespējas. </w:t>
            </w:r>
          </w:p>
          <w:p w14:paraId="3CE6E918" w14:textId="4BF5E740" w:rsidR="004D1072" w:rsidRPr="003D37AD" w:rsidRDefault="00867EC0" w:rsidP="004D1072">
            <w:pPr>
              <w:pStyle w:val="ListParagraph"/>
              <w:numPr>
                <w:ilvl w:val="0"/>
                <w:numId w:val="1"/>
              </w:numPr>
              <w:spacing w:beforeLines="75" w:before="180" w:afterLines="75" w:after="180"/>
              <w:ind w:left="694"/>
              <w:jc w:val="both"/>
              <w:rPr>
                <w:rFonts w:ascii="Times New Roman" w:hAnsi="Times New Roman"/>
                <w:sz w:val="24"/>
                <w:szCs w:val="24"/>
              </w:rPr>
            </w:pPr>
            <w:proofErr w:type="spellStart"/>
            <w:r w:rsidRPr="003D37AD">
              <w:rPr>
                <w:rFonts w:ascii="Times New Roman" w:hAnsi="Times New Roman"/>
                <w:bCs/>
                <w:sz w:val="24"/>
                <w:szCs w:val="24"/>
              </w:rPr>
              <w:t>Domnīcas</w:t>
            </w:r>
            <w:proofErr w:type="spellEnd"/>
            <w:r w:rsidRPr="003D37AD">
              <w:rPr>
                <w:rFonts w:ascii="Times New Roman" w:hAnsi="Times New Roman"/>
                <w:bCs/>
                <w:sz w:val="24"/>
                <w:szCs w:val="24"/>
              </w:rPr>
              <w:t xml:space="preserve"> FUTURUM LATVIA </w:t>
            </w:r>
            <w:r w:rsidR="00F7429D" w:rsidRPr="003D37AD">
              <w:rPr>
                <w:rFonts w:ascii="Times New Roman" w:hAnsi="Times New Roman"/>
                <w:bCs/>
                <w:sz w:val="24"/>
                <w:szCs w:val="24"/>
              </w:rPr>
              <w:t xml:space="preserve">turpinās darbs ar pētījumu “Latvijas </w:t>
            </w:r>
            <w:r w:rsidR="00A001FB" w:rsidRPr="003D37AD">
              <w:rPr>
                <w:rFonts w:ascii="Times New Roman" w:hAnsi="Times New Roman"/>
                <w:bCs/>
                <w:sz w:val="24"/>
                <w:szCs w:val="24"/>
              </w:rPr>
              <w:t>pirktspējas</w:t>
            </w:r>
            <w:r w:rsidR="00F7429D" w:rsidRPr="003D37AD">
              <w:rPr>
                <w:rFonts w:ascii="Times New Roman" w:hAnsi="Times New Roman"/>
                <w:bCs/>
                <w:sz w:val="24"/>
                <w:szCs w:val="24"/>
              </w:rPr>
              <w:t xml:space="preserve"> paritātes (PP) paaugstināšanu). 202</w:t>
            </w:r>
            <w:r w:rsidR="0027326A">
              <w:rPr>
                <w:rFonts w:ascii="Times New Roman" w:hAnsi="Times New Roman"/>
                <w:bCs/>
                <w:sz w:val="24"/>
                <w:szCs w:val="24"/>
              </w:rPr>
              <w:t>2</w:t>
            </w:r>
            <w:r w:rsidR="00F7429D" w:rsidRPr="003D37AD">
              <w:rPr>
                <w:rFonts w:ascii="Times New Roman" w:hAnsi="Times New Roman"/>
                <w:bCs/>
                <w:sz w:val="24"/>
                <w:szCs w:val="24"/>
              </w:rPr>
              <w:t xml:space="preserve">.gadā notika </w:t>
            </w:r>
            <w:r w:rsidR="0027326A">
              <w:rPr>
                <w:rFonts w:ascii="Times New Roman" w:hAnsi="Times New Roman"/>
                <w:bCs/>
                <w:sz w:val="24"/>
                <w:szCs w:val="24"/>
              </w:rPr>
              <w:t xml:space="preserve">5 </w:t>
            </w:r>
            <w:r w:rsidR="00F7429D" w:rsidRPr="003D37AD">
              <w:rPr>
                <w:rFonts w:ascii="Times New Roman" w:hAnsi="Times New Roman"/>
                <w:bCs/>
                <w:sz w:val="24"/>
                <w:szCs w:val="24"/>
              </w:rPr>
              <w:t>pētījuma prezentēšana akadēmiskās aprindās lai piesaistīt</w:t>
            </w:r>
            <w:r w:rsidR="00401A49" w:rsidRPr="003D37AD">
              <w:rPr>
                <w:rFonts w:ascii="Times New Roman" w:hAnsi="Times New Roman"/>
                <w:bCs/>
                <w:sz w:val="24"/>
                <w:szCs w:val="24"/>
              </w:rPr>
              <w:t>u</w:t>
            </w:r>
            <w:r w:rsidR="00F7429D" w:rsidRPr="003D37AD">
              <w:rPr>
                <w:rFonts w:ascii="Times New Roman" w:hAnsi="Times New Roman"/>
                <w:bCs/>
                <w:sz w:val="24"/>
                <w:szCs w:val="24"/>
              </w:rPr>
              <w:t xml:space="preserve"> zinātniekus šai tēmai</w:t>
            </w:r>
            <w:r w:rsidR="00401A49" w:rsidRPr="003D37AD">
              <w:rPr>
                <w:rFonts w:ascii="Times New Roman" w:hAnsi="Times New Roman"/>
                <w:bCs/>
                <w:sz w:val="24"/>
                <w:szCs w:val="24"/>
              </w:rPr>
              <w:t xml:space="preserve">, jo ir </w:t>
            </w:r>
            <w:r w:rsidR="00401A49" w:rsidRPr="003D37AD">
              <w:rPr>
                <w:rFonts w:ascii="Times New Roman" w:hAnsi="Times New Roman"/>
                <w:sz w:val="24"/>
                <w:szCs w:val="24"/>
              </w:rPr>
              <w:t>nepieciešamas</w:t>
            </w:r>
            <w:r w:rsidRPr="003D37AD">
              <w:rPr>
                <w:rFonts w:ascii="Times New Roman" w:hAnsi="Times New Roman"/>
                <w:sz w:val="24"/>
                <w:szCs w:val="24"/>
              </w:rPr>
              <w:t xml:space="preserve"> palielināt Pirktspēju Paritāti Latvijā </w:t>
            </w:r>
            <w:r w:rsidR="00FA01FB" w:rsidRPr="003D37AD">
              <w:rPr>
                <w:rFonts w:ascii="Times New Roman" w:hAnsi="Times New Roman"/>
                <w:sz w:val="24"/>
                <w:szCs w:val="24"/>
              </w:rPr>
              <w:t>(</w:t>
            </w:r>
            <w:r w:rsidRPr="003D37AD">
              <w:rPr>
                <w:rFonts w:ascii="Times New Roman" w:hAnsi="Times New Roman"/>
                <w:sz w:val="24"/>
                <w:szCs w:val="24"/>
              </w:rPr>
              <w:t>PP). Igaunija un Lietuva apsteidz Latviju PP</w:t>
            </w:r>
            <w:r w:rsidR="009864DB" w:rsidRPr="003D37AD">
              <w:rPr>
                <w:rFonts w:ascii="Times New Roman" w:hAnsi="Times New Roman"/>
                <w:sz w:val="24"/>
                <w:szCs w:val="24"/>
              </w:rPr>
              <w:t xml:space="preserve">. </w:t>
            </w:r>
            <w:r w:rsidRPr="003D37AD">
              <w:rPr>
                <w:rFonts w:ascii="Times New Roman" w:hAnsi="Times New Roman"/>
                <w:b/>
                <w:sz w:val="24"/>
                <w:szCs w:val="24"/>
              </w:rPr>
              <w:t xml:space="preserve">Mērķis: </w:t>
            </w:r>
            <w:r w:rsidRPr="003D37AD">
              <w:rPr>
                <w:rFonts w:ascii="Times New Roman" w:hAnsi="Times New Roman"/>
                <w:bCs/>
                <w:sz w:val="24"/>
                <w:szCs w:val="24"/>
              </w:rPr>
              <w:t>sasniegt līdz 2030.gadam līmeni, kas pārsniegtu Igaunijas un Lietuvas PP līmeni un iekļauties Eiropas TOP 15 valstu skaitā, bet periodā no 2035.-2040. gadiem paaugstināt rādītājus līdz Eiropas TOP</w:t>
            </w:r>
            <w:r w:rsidR="0098107F" w:rsidRPr="003D37AD">
              <w:rPr>
                <w:rFonts w:ascii="Times New Roman" w:hAnsi="Times New Roman"/>
                <w:bCs/>
                <w:sz w:val="24"/>
                <w:szCs w:val="24"/>
              </w:rPr>
              <w:t xml:space="preserve"> </w:t>
            </w:r>
            <w:r w:rsidR="004D1072" w:rsidRPr="003D37AD">
              <w:rPr>
                <w:rFonts w:ascii="Times New Roman" w:hAnsi="Times New Roman"/>
                <w:bCs/>
                <w:sz w:val="24"/>
                <w:szCs w:val="24"/>
              </w:rPr>
              <w:t>10</w:t>
            </w:r>
            <w:r w:rsidR="009864DB" w:rsidRPr="001812F7">
              <w:rPr>
                <w:rFonts w:ascii="Times New Roman" w:hAnsi="Times New Roman"/>
                <w:bCs/>
                <w:sz w:val="24"/>
                <w:szCs w:val="24"/>
              </w:rPr>
              <w:t>.</w:t>
            </w:r>
            <w:r w:rsidR="003B45EE" w:rsidRPr="001812F7">
              <w:rPr>
                <w:rFonts w:ascii="Times New Roman" w:hAnsi="Times New Roman"/>
                <w:bCs/>
                <w:sz w:val="24"/>
                <w:szCs w:val="24"/>
              </w:rPr>
              <w:t xml:space="preserve"> </w:t>
            </w:r>
            <w:hyperlink r:id="rId13" w:history="1">
              <w:r w:rsidR="003B45EE" w:rsidRPr="001812F7">
                <w:rPr>
                  <w:rStyle w:val="Hyperlink"/>
                  <w:rFonts w:ascii="Times New Roman" w:hAnsi="Times New Roman"/>
                  <w:bCs/>
                  <w:color w:val="auto"/>
                  <w:sz w:val="24"/>
                  <w:szCs w:val="24"/>
                </w:rPr>
                <w:t>www.futurum.lv</w:t>
              </w:r>
            </w:hyperlink>
            <w:r w:rsidR="003B45EE" w:rsidRPr="001812F7">
              <w:rPr>
                <w:rFonts w:ascii="Times New Roman" w:hAnsi="Times New Roman"/>
                <w:bCs/>
                <w:sz w:val="24"/>
                <w:szCs w:val="24"/>
              </w:rPr>
              <w:t xml:space="preserve"> </w:t>
            </w:r>
          </w:p>
          <w:p w14:paraId="1924B592" w14:textId="540E1FCD" w:rsidR="004E4964" w:rsidRPr="003D37AD" w:rsidRDefault="004E4964" w:rsidP="004D1072">
            <w:pPr>
              <w:pStyle w:val="ListParagraph"/>
              <w:spacing w:beforeLines="75" w:before="180" w:afterLines="75" w:after="180"/>
              <w:ind w:left="694"/>
              <w:jc w:val="both"/>
              <w:rPr>
                <w:rFonts w:ascii="Times New Roman" w:hAnsi="Times New Roman"/>
                <w:sz w:val="24"/>
                <w:szCs w:val="24"/>
              </w:rPr>
            </w:pPr>
            <w:r w:rsidRPr="003D37AD">
              <w:rPr>
                <w:rFonts w:ascii="Times New Roman" w:hAnsi="Times New Roman"/>
                <w:b/>
                <w:bCs/>
                <w:sz w:val="24"/>
                <w:szCs w:val="24"/>
              </w:rPr>
              <w:t xml:space="preserve">- plānotie </w:t>
            </w:r>
            <w:r w:rsidRPr="003D37AD">
              <w:rPr>
                <w:rFonts w:ascii="Times New Roman" w:hAnsi="Times New Roman"/>
                <w:sz w:val="24"/>
                <w:szCs w:val="24"/>
              </w:rPr>
              <w:t>(norādīt ne vairāk kā piecus nozīmīgākos projektus un veidot īsu aprakstu, papildus norādot norises laiku un vietu, pārējos projektus uzskaitīt)</w:t>
            </w:r>
          </w:p>
          <w:p w14:paraId="305663FA" w14:textId="77777777" w:rsidR="005A3986" w:rsidRPr="003D37AD" w:rsidRDefault="004E4964" w:rsidP="00175C30">
            <w:pPr>
              <w:pStyle w:val="ListParagraph"/>
              <w:numPr>
                <w:ilvl w:val="0"/>
                <w:numId w:val="2"/>
              </w:numPr>
              <w:spacing w:beforeLines="75" w:before="180" w:afterLines="75" w:after="180"/>
              <w:jc w:val="both"/>
              <w:rPr>
                <w:rFonts w:ascii="Times New Roman" w:hAnsi="Times New Roman"/>
                <w:bCs/>
                <w:sz w:val="24"/>
                <w:szCs w:val="24"/>
              </w:rPr>
            </w:pPr>
            <w:r w:rsidRPr="003D37AD">
              <w:rPr>
                <w:rFonts w:ascii="Times New Roman" w:hAnsi="Times New Roman"/>
                <w:bCs/>
                <w:sz w:val="24"/>
                <w:szCs w:val="24"/>
              </w:rPr>
              <w:t>Fonda ēkas kā valsts aizsargājama koka arhitektūras pieminekļa saglabāšana, renovācija un rest</w:t>
            </w:r>
            <w:r w:rsidR="000D5EF2" w:rsidRPr="003D37AD">
              <w:rPr>
                <w:rFonts w:ascii="Times New Roman" w:hAnsi="Times New Roman"/>
                <w:bCs/>
                <w:sz w:val="24"/>
                <w:szCs w:val="24"/>
              </w:rPr>
              <w:t xml:space="preserve">aurācija tās pirmatnējā </w:t>
            </w:r>
            <w:r w:rsidR="00867EC0" w:rsidRPr="003D37AD">
              <w:rPr>
                <w:rFonts w:ascii="Times New Roman" w:hAnsi="Times New Roman"/>
                <w:bCs/>
                <w:sz w:val="24"/>
                <w:szCs w:val="24"/>
              </w:rPr>
              <w:t>veidolā</w:t>
            </w:r>
            <w:r w:rsidR="000D5EF2" w:rsidRPr="003D37AD">
              <w:rPr>
                <w:rFonts w:ascii="Times New Roman" w:hAnsi="Times New Roman"/>
                <w:bCs/>
                <w:sz w:val="24"/>
                <w:szCs w:val="24"/>
              </w:rPr>
              <w:t>.</w:t>
            </w:r>
            <w:r w:rsidRPr="003D37AD">
              <w:rPr>
                <w:rFonts w:ascii="Times New Roman" w:hAnsi="Times New Roman"/>
                <w:bCs/>
                <w:sz w:val="24"/>
                <w:szCs w:val="24"/>
              </w:rPr>
              <w:t xml:space="preserve"> </w:t>
            </w:r>
          </w:p>
          <w:p w14:paraId="7D4641A9" w14:textId="77777777" w:rsidR="00867EC0" w:rsidRPr="003D37AD" w:rsidRDefault="00867EC0" w:rsidP="00175C30">
            <w:pPr>
              <w:pStyle w:val="ListParagraph"/>
              <w:numPr>
                <w:ilvl w:val="0"/>
                <w:numId w:val="2"/>
              </w:numPr>
              <w:spacing w:beforeLines="75" w:before="180" w:afterLines="75" w:after="180"/>
              <w:jc w:val="both"/>
              <w:rPr>
                <w:rFonts w:ascii="Times New Roman" w:hAnsi="Times New Roman"/>
                <w:bCs/>
                <w:sz w:val="24"/>
                <w:szCs w:val="24"/>
              </w:rPr>
            </w:pPr>
            <w:proofErr w:type="spellStart"/>
            <w:r w:rsidRPr="003D37AD">
              <w:rPr>
                <w:rFonts w:ascii="Times New Roman" w:hAnsi="Times New Roman"/>
                <w:bCs/>
                <w:sz w:val="24"/>
                <w:szCs w:val="24"/>
              </w:rPr>
              <w:t>Domnīcas</w:t>
            </w:r>
            <w:proofErr w:type="spellEnd"/>
            <w:r w:rsidRPr="003D37AD">
              <w:rPr>
                <w:rFonts w:ascii="Times New Roman" w:hAnsi="Times New Roman"/>
                <w:bCs/>
                <w:sz w:val="24"/>
                <w:szCs w:val="24"/>
              </w:rPr>
              <w:t xml:space="preserve"> FUTURUM LATVIA Iespējamo pētījumu</w:t>
            </w:r>
            <w:r w:rsidRPr="003D37AD">
              <w:rPr>
                <w:rFonts w:ascii="Times New Roman" w:eastAsiaTheme="majorEastAsia" w:hAnsi="Times New Roman"/>
                <w:bCs/>
                <w:sz w:val="24"/>
                <w:szCs w:val="24"/>
              </w:rPr>
              <w:t xml:space="preserve"> virzienu otrā kārta:</w:t>
            </w:r>
            <w:r w:rsidRPr="003D37AD">
              <w:rPr>
                <w:rFonts w:ascii="Times New Roman" w:hAnsi="Times New Roman"/>
                <w:bCs/>
                <w:sz w:val="24"/>
                <w:szCs w:val="24"/>
              </w:rPr>
              <w:t>:</w:t>
            </w:r>
          </w:p>
          <w:p w14:paraId="0B51FA6A" w14:textId="77777777" w:rsidR="00867EC0" w:rsidRPr="003D37AD" w:rsidRDefault="00867EC0" w:rsidP="00175C30">
            <w:pPr>
              <w:pStyle w:val="ListParagraph"/>
              <w:numPr>
                <w:ilvl w:val="0"/>
                <w:numId w:val="6"/>
              </w:numPr>
              <w:spacing w:beforeLines="75" w:before="180" w:afterLines="75" w:after="180"/>
              <w:contextualSpacing/>
              <w:rPr>
                <w:rFonts w:ascii="Times New Roman" w:hAnsi="Times New Roman"/>
                <w:sz w:val="24"/>
                <w:szCs w:val="24"/>
              </w:rPr>
            </w:pPr>
            <w:r w:rsidRPr="003D37AD">
              <w:rPr>
                <w:rFonts w:ascii="Times New Roman" w:eastAsia="Calibri" w:hAnsi="Times New Roman"/>
                <w:sz w:val="24"/>
                <w:szCs w:val="24"/>
              </w:rPr>
              <w:t>Nodokļu politika</w:t>
            </w:r>
          </w:p>
          <w:p w14:paraId="63007E76" w14:textId="77777777" w:rsidR="00867EC0" w:rsidRPr="003D37AD" w:rsidRDefault="00867EC0" w:rsidP="00175C30">
            <w:pPr>
              <w:pStyle w:val="ListParagraph"/>
              <w:numPr>
                <w:ilvl w:val="0"/>
                <w:numId w:val="6"/>
              </w:numPr>
              <w:spacing w:beforeLines="75" w:before="180" w:afterLines="75" w:after="180"/>
              <w:contextualSpacing/>
              <w:rPr>
                <w:rFonts w:ascii="Times New Roman" w:hAnsi="Times New Roman"/>
                <w:sz w:val="24"/>
                <w:szCs w:val="24"/>
              </w:rPr>
            </w:pPr>
            <w:r w:rsidRPr="003D37AD">
              <w:rPr>
                <w:rFonts w:ascii="Times New Roman" w:eastAsia="Calibri" w:hAnsi="Times New Roman"/>
                <w:sz w:val="24"/>
                <w:szCs w:val="24"/>
              </w:rPr>
              <w:t>Budžeta politika, ieskaitot nozares iekšējo budžeta struktūru (ministrijas, pašvaldības)</w:t>
            </w:r>
          </w:p>
          <w:p w14:paraId="2500596C" w14:textId="77777777" w:rsidR="00867EC0" w:rsidRPr="003D37AD" w:rsidRDefault="00867EC0" w:rsidP="00175C30">
            <w:pPr>
              <w:pStyle w:val="ListParagraph"/>
              <w:numPr>
                <w:ilvl w:val="0"/>
                <w:numId w:val="6"/>
              </w:numPr>
              <w:spacing w:beforeLines="75" w:before="180" w:afterLines="75" w:after="180"/>
              <w:contextualSpacing/>
              <w:rPr>
                <w:rFonts w:ascii="Times New Roman" w:hAnsi="Times New Roman"/>
                <w:sz w:val="24"/>
                <w:szCs w:val="24"/>
              </w:rPr>
            </w:pPr>
            <w:r w:rsidRPr="003D37AD">
              <w:rPr>
                <w:rFonts w:ascii="Times New Roman" w:eastAsia="Calibri" w:hAnsi="Times New Roman"/>
                <w:sz w:val="24"/>
                <w:szCs w:val="24"/>
              </w:rPr>
              <w:t>Likumdošana</w:t>
            </w:r>
          </w:p>
          <w:p w14:paraId="197354EF" w14:textId="77777777" w:rsidR="00867EC0" w:rsidRPr="003D37AD" w:rsidRDefault="00867EC0" w:rsidP="00175C30">
            <w:pPr>
              <w:pStyle w:val="ListParagraph"/>
              <w:numPr>
                <w:ilvl w:val="0"/>
                <w:numId w:val="6"/>
              </w:numPr>
              <w:spacing w:beforeLines="75" w:before="180" w:afterLines="75" w:after="180"/>
              <w:contextualSpacing/>
              <w:rPr>
                <w:rFonts w:ascii="Times New Roman" w:hAnsi="Times New Roman"/>
                <w:sz w:val="24"/>
                <w:szCs w:val="24"/>
              </w:rPr>
            </w:pPr>
            <w:r w:rsidRPr="003D37AD">
              <w:rPr>
                <w:rFonts w:ascii="Times New Roman" w:eastAsia="Calibri" w:hAnsi="Times New Roman"/>
                <w:sz w:val="24"/>
                <w:szCs w:val="24"/>
              </w:rPr>
              <w:t>Kvalitatīva darbaspēka pieejamība</w:t>
            </w:r>
          </w:p>
          <w:p w14:paraId="788E2059" w14:textId="77777777" w:rsidR="001F7043" w:rsidRPr="003D37AD" w:rsidRDefault="00867EC0" w:rsidP="00175C30">
            <w:pPr>
              <w:pStyle w:val="ListParagraph"/>
              <w:numPr>
                <w:ilvl w:val="0"/>
                <w:numId w:val="6"/>
              </w:numPr>
              <w:spacing w:beforeLines="75" w:before="180" w:afterLines="75" w:after="180"/>
              <w:contextualSpacing/>
              <w:rPr>
                <w:rFonts w:ascii="Times New Roman" w:hAnsi="Times New Roman"/>
                <w:sz w:val="24"/>
                <w:szCs w:val="24"/>
              </w:rPr>
            </w:pPr>
            <w:r w:rsidRPr="003D37AD">
              <w:rPr>
                <w:rFonts w:ascii="Times New Roman" w:eastAsia="Calibri" w:hAnsi="Times New Roman"/>
                <w:sz w:val="24"/>
                <w:szCs w:val="24"/>
              </w:rPr>
              <w:t>Faktoru izpēte, kuri ļautu paaugstināt PP nevis uz ekonomiskās izaugsmes, bet uz citu aspektu pamata</w:t>
            </w:r>
          </w:p>
          <w:p w14:paraId="02BAC2CB" w14:textId="77777777" w:rsidR="00867EC0" w:rsidRPr="003D37AD" w:rsidRDefault="00867EC0" w:rsidP="00175C30">
            <w:pPr>
              <w:pStyle w:val="ListParagraph"/>
              <w:numPr>
                <w:ilvl w:val="0"/>
                <w:numId w:val="6"/>
              </w:numPr>
              <w:spacing w:beforeLines="75" w:before="180" w:afterLines="75" w:after="180"/>
              <w:contextualSpacing/>
              <w:rPr>
                <w:rFonts w:ascii="Times New Roman" w:hAnsi="Times New Roman"/>
                <w:sz w:val="24"/>
                <w:szCs w:val="24"/>
              </w:rPr>
            </w:pPr>
            <w:r w:rsidRPr="003D37AD">
              <w:rPr>
                <w:rFonts w:ascii="Times New Roman" w:eastAsiaTheme="minorEastAsia" w:hAnsi="Times New Roman"/>
                <w:sz w:val="24"/>
                <w:szCs w:val="24"/>
              </w:rPr>
              <w:t>Radikālas sociālās nodrošināšanas sistēmas izmaiņas</w:t>
            </w:r>
          </w:p>
          <w:p w14:paraId="15A84A6E" w14:textId="77777777" w:rsidR="0062401E" w:rsidRPr="003D37AD" w:rsidRDefault="0062401E" w:rsidP="0062401E">
            <w:pPr>
              <w:pStyle w:val="ListParagraph"/>
              <w:spacing w:beforeLines="75" w:before="180" w:afterLines="75" w:after="180"/>
              <w:contextualSpacing/>
              <w:rPr>
                <w:rFonts w:ascii="Times New Roman" w:hAnsi="Times New Roman"/>
                <w:sz w:val="24"/>
                <w:szCs w:val="24"/>
              </w:rPr>
            </w:pPr>
          </w:p>
          <w:p w14:paraId="7F7BFA21" w14:textId="1A33EBB5" w:rsidR="0062401E" w:rsidRPr="003D37AD" w:rsidRDefault="003654B7" w:rsidP="0062401E">
            <w:pPr>
              <w:pStyle w:val="ListParagraph"/>
              <w:numPr>
                <w:ilvl w:val="0"/>
                <w:numId w:val="2"/>
              </w:numPr>
              <w:spacing w:beforeLines="75" w:before="180" w:afterLines="75" w:after="180"/>
              <w:contextualSpacing/>
              <w:rPr>
                <w:rFonts w:ascii="Times New Roman" w:hAnsi="Times New Roman"/>
                <w:sz w:val="24"/>
                <w:szCs w:val="24"/>
              </w:rPr>
            </w:pPr>
            <w:r w:rsidRPr="003D37AD">
              <w:rPr>
                <w:rFonts w:ascii="Times New Roman" w:hAnsi="Times New Roman"/>
                <w:sz w:val="24"/>
                <w:szCs w:val="24"/>
              </w:rPr>
              <w:lastRenderedPageBreak/>
              <w:t xml:space="preserve">Turpināt rīkot konferences “Latvija 2070”, pieaicinot pasaules mēroga ekonomistus un uzņēmējus.  </w:t>
            </w:r>
            <w:r w:rsidR="00A00406" w:rsidRPr="003D37AD">
              <w:rPr>
                <w:rFonts w:ascii="Times New Roman" w:hAnsi="Times New Roman"/>
                <w:sz w:val="24"/>
              </w:rPr>
              <w:t>Vīzij</w:t>
            </w:r>
            <w:r w:rsidRPr="003D37AD">
              <w:rPr>
                <w:rFonts w:ascii="Times New Roman" w:hAnsi="Times New Roman"/>
                <w:sz w:val="24"/>
              </w:rPr>
              <w:t xml:space="preserve">a </w:t>
            </w:r>
            <w:r w:rsidR="00AD7A3B" w:rsidRPr="003D37AD">
              <w:rPr>
                <w:rFonts w:ascii="Times New Roman" w:hAnsi="Times New Roman"/>
                <w:sz w:val="24"/>
              </w:rPr>
              <w:t xml:space="preserve">pasākumiem ir </w:t>
            </w:r>
            <w:r w:rsidRPr="003D37AD">
              <w:rPr>
                <w:rFonts w:ascii="Times New Roman" w:hAnsi="Times New Roman"/>
                <w:sz w:val="24"/>
              </w:rPr>
              <w:t>pieejama šeit:</w:t>
            </w:r>
            <w:r w:rsidRPr="003D37AD">
              <w:rPr>
                <w:rFonts w:ascii="Times New Roman" w:hAnsi="Times New Roman"/>
                <w:sz w:val="24"/>
                <w:lang w:val="en-US"/>
              </w:rPr>
              <w:t xml:space="preserve"> </w:t>
            </w:r>
            <w:hyperlink r:id="rId14" w:history="1">
              <w:r w:rsidRPr="003D37AD">
                <w:rPr>
                  <w:rStyle w:val="Hyperlink"/>
                  <w:rFonts w:ascii="Times New Roman" w:hAnsi="Times New Roman"/>
                  <w:color w:val="auto"/>
                  <w:sz w:val="24"/>
                  <w:lang w:val="en-US"/>
                </w:rPr>
                <w:t>https://www.ltrk.lv/sites/default/files/inline-files/Vizija%20Latvija2070%20%20-final.pdf</w:t>
              </w:r>
            </w:hyperlink>
          </w:p>
        </w:tc>
      </w:tr>
      <w:tr w:rsidR="003D37AD" w:rsidRPr="003D37AD" w14:paraId="143DAA61" w14:textId="77777777" w:rsidTr="008D6617">
        <w:trPr>
          <w:tblCellSpacing w:w="0" w:type="dxa"/>
        </w:trPr>
        <w:tc>
          <w:tcPr>
            <w:tcW w:w="9092" w:type="dxa"/>
            <w:tcBorders>
              <w:top w:val="outset" w:sz="6" w:space="0" w:color="auto"/>
              <w:bottom w:val="outset" w:sz="6" w:space="0" w:color="auto"/>
            </w:tcBorders>
            <w:vAlign w:val="center"/>
          </w:tcPr>
          <w:p w14:paraId="3D99FE23" w14:textId="18D75B9D" w:rsidR="007333B5" w:rsidRPr="003D37AD" w:rsidRDefault="004E4964" w:rsidP="00E054E8">
            <w:pPr>
              <w:spacing w:beforeLines="75" w:before="180" w:afterLines="75" w:after="180"/>
              <w:jc w:val="both"/>
              <w:rPr>
                <w:rFonts w:ascii="Times New Roman" w:hAnsi="Times New Roman"/>
                <w:sz w:val="24"/>
                <w:szCs w:val="24"/>
              </w:rPr>
            </w:pPr>
            <w:r w:rsidRPr="003D37AD">
              <w:rPr>
                <w:rFonts w:ascii="Times New Roman" w:hAnsi="Times New Roman"/>
                <w:sz w:val="24"/>
                <w:szCs w:val="24"/>
              </w:rPr>
              <w:lastRenderedPageBreak/>
              <w:t> </w:t>
            </w:r>
            <w:r w:rsidRPr="003D37AD">
              <w:rPr>
                <w:rFonts w:ascii="Times New Roman" w:hAnsi="Times New Roman"/>
                <w:b/>
                <w:bCs/>
                <w:sz w:val="24"/>
                <w:szCs w:val="24"/>
              </w:rPr>
              <w:t xml:space="preserve">Īstermiņa projekti, pasākumi un citas aktivitātes </w:t>
            </w:r>
            <w:r w:rsidRPr="003D37AD">
              <w:rPr>
                <w:rFonts w:ascii="Times New Roman" w:hAnsi="Times New Roman"/>
                <w:sz w:val="24"/>
                <w:szCs w:val="24"/>
              </w:rPr>
              <w:t>(īstenošanas periods – līdz vienam gadam):</w:t>
            </w:r>
          </w:p>
          <w:p w14:paraId="57B767C5" w14:textId="77777777" w:rsidR="00C22DBC" w:rsidRPr="003D37AD" w:rsidRDefault="004E4964" w:rsidP="009A072D">
            <w:pPr>
              <w:spacing w:beforeLines="75" w:before="180" w:afterLines="75" w:after="180"/>
              <w:jc w:val="both"/>
              <w:rPr>
                <w:rFonts w:ascii="Times New Roman" w:hAnsi="Times New Roman"/>
                <w:sz w:val="24"/>
                <w:szCs w:val="24"/>
              </w:rPr>
            </w:pPr>
            <w:r w:rsidRPr="003D37AD">
              <w:rPr>
                <w:rFonts w:ascii="Times New Roman" w:hAnsi="Times New Roman"/>
                <w:b/>
                <w:bCs/>
                <w:sz w:val="24"/>
                <w:szCs w:val="24"/>
              </w:rPr>
              <w:t xml:space="preserve">- iesāktie </w:t>
            </w:r>
            <w:r w:rsidRPr="003D37AD">
              <w:rPr>
                <w:rFonts w:ascii="Times New Roman" w:hAnsi="Times New Roman"/>
                <w:sz w:val="24"/>
                <w:szCs w:val="24"/>
              </w:rPr>
              <w:t>(norādīt ne vairāk kā piecus nozīmīgākos projektus un veidot īsu aprakstu, papildus norādot norises laiku un vietu, pārējos projektus uzskaitīt)</w:t>
            </w:r>
          </w:p>
          <w:p w14:paraId="3F991DA4" w14:textId="7C1ED748" w:rsidR="00C43CAB" w:rsidRPr="003D37AD" w:rsidRDefault="00EC7B8B" w:rsidP="00C43CAB">
            <w:pPr>
              <w:pStyle w:val="PlainText"/>
              <w:spacing w:beforeLines="75" w:before="180" w:afterLines="75" w:after="180"/>
              <w:jc w:val="both"/>
              <w:rPr>
                <w:rFonts w:ascii="Times New Roman" w:hAnsi="Times New Roman"/>
              </w:rPr>
            </w:pPr>
            <w:r w:rsidRPr="003D37AD">
              <w:rPr>
                <w:rFonts w:ascii="Times New Roman" w:hAnsi="Times New Roman"/>
                <w:bCs/>
              </w:rPr>
              <w:t xml:space="preserve">1) </w:t>
            </w:r>
            <w:r w:rsidR="00C43CAB" w:rsidRPr="003D37AD">
              <w:rPr>
                <w:rFonts w:ascii="Times New Roman" w:hAnsi="Times New Roman"/>
              </w:rPr>
              <w:t>Uz žurnālu “</w:t>
            </w:r>
            <w:proofErr w:type="spellStart"/>
            <w:r w:rsidR="00C43CAB" w:rsidRPr="003D37AD">
              <w:rPr>
                <w:rFonts w:ascii="Times New Roman" w:hAnsi="Times New Roman"/>
              </w:rPr>
              <w:t>World</w:t>
            </w:r>
            <w:proofErr w:type="spellEnd"/>
            <w:r w:rsidR="00C43CAB" w:rsidRPr="003D37AD">
              <w:rPr>
                <w:rFonts w:ascii="Times New Roman" w:hAnsi="Times New Roman"/>
              </w:rPr>
              <w:t xml:space="preserve"> </w:t>
            </w:r>
            <w:proofErr w:type="spellStart"/>
            <w:r w:rsidR="00C43CAB" w:rsidRPr="003D37AD">
              <w:rPr>
                <w:rFonts w:ascii="Times New Roman" w:hAnsi="Times New Roman"/>
              </w:rPr>
              <w:t>Develompent</w:t>
            </w:r>
            <w:proofErr w:type="spellEnd"/>
            <w:r w:rsidR="00C43CAB" w:rsidRPr="003D37AD">
              <w:rPr>
                <w:rFonts w:ascii="Times New Roman" w:hAnsi="Times New Roman"/>
              </w:rPr>
              <w:t xml:space="preserve">” 2021.gadā ir sagatavots un nosūtīts uz recenziju raksts par paveikto </w:t>
            </w:r>
            <w:r w:rsidR="00C43CAB" w:rsidRPr="003D37AD">
              <w:rPr>
                <w:rFonts w:ascii="Times New Roman" w:hAnsi="Times New Roman"/>
                <w:b/>
              </w:rPr>
              <w:t xml:space="preserve">pētījumu </w:t>
            </w:r>
            <w:r w:rsidR="00C43CAB" w:rsidRPr="003D37AD">
              <w:rPr>
                <w:rFonts w:ascii="Times New Roman" w:hAnsi="Times New Roman"/>
                <w:b/>
                <w:bCs/>
              </w:rPr>
              <w:t>“Darbaspēka daļas konverģence ES valstīs”</w:t>
            </w:r>
            <w:r w:rsidR="00C43CAB" w:rsidRPr="003D37AD">
              <w:rPr>
                <w:rFonts w:ascii="Times New Roman" w:hAnsi="Times New Roman"/>
              </w:rPr>
              <w:t xml:space="preserve">. </w:t>
            </w:r>
            <w:r w:rsidR="00454C25">
              <w:rPr>
                <w:rFonts w:ascii="Times New Roman" w:hAnsi="Times New Roman"/>
              </w:rPr>
              <w:t>2022.gadā turpinājās darbs pie rasta koriģēšanas pēc žurnāla prasībām. Tika veikta papildus ekonometriska papildus datu apstrāde.</w:t>
            </w:r>
          </w:p>
          <w:p w14:paraId="0BD129F3" w14:textId="11B54938" w:rsidR="00EF7CA3" w:rsidRPr="003D37AD" w:rsidRDefault="00EC7B8B" w:rsidP="00EF7CA3">
            <w:pPr>
              <w:pStyle w:val="PlainText"/>
              <w:spacing w:beforeLines="75" w:before="180" w:afterLines="75" w:after="180"/>
              <w:jc w:val="both"/>
              <w:rPr>
                <w:rFonts w:ascii="Times New Roman" w:hAnsi="Times New Roman"/>
              </w:rPr>
            </w:pPr>
            <w:r w:rsidRPr="003D37AD">
              <w:rPr>
                <w:rFonts w:ascii="Times New Roman" w:hAnsi="Times New Roman"/>
                <w:bCs/>
              </w:rPr>
              <w:t xml:space="preserve">2) </w:t>
            </w:r>
            <w:r w:rsidR="00EF7CA3" w:rsidRPr="003D37AD">
              <w:rPr>
                <w:rFonts w:ascii="Times New Roman" w:hAnsi="Times New Roman"/>
                <w:bCs/>
              </w:rPr>
              <w:t xml:space="preserve">Tiek gatavota </w:t>
            </w:r>
            <w:r w:rsidR="00EF7CA3" w:rsidRPr="003D37AD">
              <w:rPr>
                <w:rFonts w:ascii="Times New Roman" w:hAnsi="Times New Roman"/>
                <w:b/>
                <w:bCs/>
              </w:rPr>
              <w:t>prezentācija p</w:t>
            </w:r>
            <w:r w:rsidR="00EF7CA3" w:rsidRPr="003D37AD">
              <w:rPr>
                <w:rFonts w:ascii="Times New Roman" w:hAnsi="Times New Roman"/>
                <w:b/>
              </w:rPr>
              <w:t xml:space="preserve">ētījumam </w:t>
            </w:r>
            <w:r w:rsidR="00C774C1">
              <w:rPr>
                <w:rFonts w:ascii="Times New Roman" w:hAnsi="Times New Roman"/>
                <w:b/>
              </w:rPr>
              <w:t>“</w:t>
            </w:r>
            <w:r w:rsidR="00C774C1" w:rsidRPr="007B10E6">
              <w:rPr>
                <w:rFonts w:ascii="Times New Roman" w:hAnsi="Times New Roman"/>
                <w:b/>
                <w:bCs/>
              </w:rPr>
              <w:t>Reeksports – nauda ekonomikai “no gaisa”</w:t>
            </w:r>
            <w:r w:rsidR="00EF7CA3" w:rsidRPr="003D37AD">
              <w:rPr>
                <w:rFonts w:ascii="Times New Roman" w:hAnsi="Times New Roman"/>
              </w:rPr>
              <w:t>. Ir plānots prezentēts pētījuma secinājumus gan uzņēmējiem un uzņēmēju apvienībām (Latvijas Tirdzniecības un rūpniecības kameras 6</w:t>
            </w:r>
            <w:r w:rsidR="00142328" w:rsidRPr="003D37AD">
              <w:rPr>
                <w:rFonts w:ascii="Times New Roman" w:hAnsi="Times New Roman"/>
              </w:rPr>
              <w:t xml:space="preserve"> </w:t>
            </w:r>
            <w:r w:rsidR="00EF7CA3" w:rsidRPr="003D37AD">
              <w:rPr>
                <w:rFonts w:ascii="Times New Roman" w:hAnsi="Times New Roman"/>
              </w:rPr>
              <w:t xml:space="preserve">000 biedriem), gan studentiem (Biznesa Augstskola Turība), gan valsts sektora darbiniekiem. </w:t>
            </w:r>
          </w:p>
          <w:p w14:paraId="091D6ECD" w14:textId="38C3469D" w:rsidR="00A81C85" w:rsidRPr="003D37AD" w:rsidRDefault="001D0390" w:rsidP="00DE64B5">
            <w:pPr>
              <w:pStyle w:val="PlainText"/>
              <w:spacing w:beforeLines="75" w:before="180" w:afterLines="75" w:after="180"/>
              <w:jc w:val="both"/>
              <w:rPr>
                <w:rFonts w:ascii="Times New Roman" w:hAnsi="Times New Roman"/>
              </w:rPr>
            </w:pPr>
            <w:r w:rsidRPr="003D37AD">
              <w:rPr>
                <w:rFonts w:ascii="Times New Roman" w:hAnsi="Times New Roman"/>
              </w:rPr>
              <w:t xml:space="preserve">3) </w:t>
            </w:r>
            <w:r w:rsidR="00C774C1">
              <w:rPr>
                <w:rFonts w:ascii="Times New Roman" w:hAnsi="Times New Roman"/>
              </w:rPr>
              <w:t xml:space="preserve">Žurnālam </w:t>
            </w:r>
            <w:proofErr w:type="spellStart"/>
            <w:r w:rsidR="00C774C1">
              <w:rPr>
                <w:rFonts w:ascii="Times New Roman" w:hAnsi="Times New Roman"/>
              </w:rPr>
              <w:t>Journal</w:t>
            </w:r>
            <w:proofErr w:type="spellEnd"/>
            <w:r w:rsidR="00C774C1">
              <w:rPr>
                <w:rFonts w:ascii="Times New Roman" w:hAnsi="Times New Roman"/>
              </w:rPr>
              <w:t xml:space="preserve"> </w:t>
            </w:r>
            <w:proofErr w:type="spellStart"/>
            <w:r w:rsidR="00C774C1" w:rsidRPr="007B10E6">
              <w:rPr>
                <w:rFonts w:ascii="Times New Roman" w:hAnsi="Times New Roman"/>
              </w:rPr>
              <w:t>of</w:t>
            </w:r>
            <w:proofErr w:type="spellEnd"/>
            <w:r w:rsidR="00C774C1" w:rsidRPr="007B10E6">
              <w:rPr>
                <w:rFonts w:ascii="Times New Roman" w:hAnsi="Times New Roman"/>
              </w:rPr>
              <w:t xml:space="preserve"> Risk </w:t>
            </w:r>
            <w:proofErr w:type="spellStart"/>
            <w:r w:rsidR="00C774C1" w:rsidRPr="007B10E6">
              <w:rPr>
                <w:rFonts w:ascii="Times New Roman" w:hAnsi="Times New Roman"/>
              </w:rPr>
              <w:t>and</w:t>
            </w:r>
            <w:proofErr w:type="spellEnd"/>
            <w:r w:rsidR="00C774C1" w:rsidRPr="007B10E6">
              <w:rPr>
                <w:rFonts w:ascii="Times New Roman" w:hAnsi="Times New Roman"/>
              </w:rPr>
              <w:t xml:space="preserve"> </w:t>
            </w:r>
            <w:proofErr w:type="spellStart"/>
            <w:r w:rsidR="00C774C1" w:rsidRPr="007B10E6">
              <w:rPr>
                <w:rFonts w:ascii="Times New Roman" w:hAnsi="Times New Roman"/>
              </w:rPr>
              <w:t>Financial</w:t>
            </w:r>
            <w:proofErr w:type="spellEnd"/>
            <w:r w:rsidR="00C774C1" w:rsidRPr="007B10E6">
              <w:rPr>
                <w:rFonts w:ascii="Times New Roman" w:hAnsi="Times New Roman"/>
              </w:rPr>
              <w:t xml:space="preserve"> </w:t>
            </w:r>
            <w:proofErr w:type="spellStart"/>
            <w:r w:rsidR="00C774C1" w:rsidRPr="007B10E6">
              <w:rPr>
                <w:rFonts w:ascii="Times New Roman" w:hAnsi="Times New Roman"/>
              </w:rPr>
              <w:t>Management</w:t>
            </w:r>
            <w:proofErr w:type="spellEnd"/>
            <w:r w:rsidR="00C774C1" w:rsidRPr="003D37AD">
              <w:rPr>
                <w:rFonts w:ascii="Times New Roman" w:hAnsi="Times New Roman"/>
              </w:rPr>
              <w:t xml:space="preserve"> </w:t>
            </w:r>
            <w:r w:rsidR="00C774C1">
              <w:rPr>
                <w:rFonts w:ascii="Times New Roman" w:hAnsi="Times New Roman"/>
              </w:rPr>
              <w:t>t</w:t>
            </w:r>
            <w:r w:rsidR="00A001FB" w:rsidRPr="003D37AD">
              <w:rPr>
                <w:rFonts w:ascii="Times New Roman" w:hAnsi="Times New Roman"/>
              </w:rPr>
              <w:t>iek gatavotas</w:t>
            </w:r>
            <w:r w:rsidRPr="003D37AD">
              <w:rPr>
                <w:rFonts w:ascii="Times New Roman" w:hAnsi="Times New Roman"/>
              </w:rPr>
              <w:t xml:space="preserve"> </w:t>
            </w:r>
            <w:r w:rsidR="00C774C1" w:rsidRPr="00C774C1">
              <w:rPr>
                <w:rFonts w:ascii="Times New Roman" w:hAnsi="Times New Roman"/>
              </w:rPr>
              <w:t>raksts</w:t>
            </w:r>
            <w:r w:rsidR="00C774C1">
              <w:rPr>
                <w:rFonts w:ascii="Times New Roman" w:hAnsi="Times New Roman"/>
                <w:b/>
              </w:rPr>
              <w:t xml:space="preserve"> </w:t>
            </w:r>
            <w:r w:rsidRPr="003D37AD">
              <w:rPr>
                <w:rFonts w:ascii="Times New Roman" w:hAnsi="Times New Roman"/>
                <w:b/>
              </w:rPr>
              <w:t xml:space="preserve"> “</w:t>
            </w:r>
            <w:r w:rsidR="00C774C1" w:rsidRPr="007B10E6">
              <w:rPr>
                <w:rFonts w:ascii="Times New Roman" w:hAnsi="Times New Roman"/>
                <w:b/>
                <w:bCs/>
              </w:rPr>
              <w:t>Re-</w:t>
            </w:r>
            <w:proofErr w:type="spellStart"/>
            <w:r w:rsidR="00C774C1" w:rsidRPr="007B10E6">
              <w:rPr>
                <w:rFonts w:ascii="Times New Roman" w:hAnsi="Times New Roman"/>
                <w:b/>
                <w:bCs/>
              </w:rPr>
              <w:t>export</w:t>
            </w:r>
            <w:proofErr w:type="spellEnd"/>
            <w:r w:rsidR="00C774C1" w:rsidRPr="007B10E6">
              <w:rPr>
                <w:rFonts w:ascii="Times New Roman" w:hAnsi="Times New Roman"/>
                <w:b/>
                <w:bCs/>
              </w:rPr>
              <w:t xml:space="preserve">: </w:t>
            </w:r>
            <w:proofErr w:type="spellStart"/>
            <w:r w:rsidR="00C774C1" w:rsidRPr="007B10E6">
              <w:rPr>
                <w:rFonts w:ascii="Times New Roman" w:hAnsi="Times New Roman"/>
                <w:b/>
                <w:bCs/>
              </w:rPr>
              <w:t>assessing</w:t>
            </w:r>
            <w:proofErr w:type="spellEnd"/>
            <w:r w:rsidR="00C774C1" w:rsidRPr="007B10E6">
              <w:rPr>
                <w:rFonts w:ascii="Times New Roman" w:hAnsi="Times New Roman"/>
                <w:b/>
                <w:bCs/>
              </w:rPr>
              <w:t xml:space="preserve"> </w:t>
            </w:r>
            <w:proofErr w:type="spellStart"/>
            <w:r w:rsidR="00C774C1" w:rsidRPr="007B10E6">
              <w:rPr>
                <w:rFonts w:ascii="Times New Roman" w:hAnsi="Times New Roman"/>
                <w:b/>
                <w:bCs/>
              </w:rPr>
              <w:t>the</w:t>
            </w:r>
            <w:proofErr w:type="spellEnd"/>
            <w:r w:rsidR="00C774C1" w:rsidRPr="007B10E6">
              <w:rPr>
                <w:rFonts w:ascii="Times New Roman" w:hAnsi="Times New Roman"/>
                <w:b/>
                <w:bCs/>
              </w:rPr>
              <w:t xml:space="preserve"> </w:t>
            </w:r>
            <w:proofErr w:type="spellStart"/>
            <w:r w:rsidR="00C774C1" w:rsidRPr="007B10E6">
              <w:rPr>
                <w:rFonts w:ascii="Times New Roman" w:hAnsi="Times New Roman"/>
                <w:b/>
                <w:bCs/>
              </w:rPr>
              <w:t>impact</w:t>
            </w:r>
            <w:proofErr w:type="spellEnd"/>
            <w:r w:rsidR="00C774C1" w:rsidRPr="007B10E6">
              <w:rPr>
                <w:rFonts w:ascii="Times New Roman" w:hAnsi="Times New Roman"/>
                <w:b/>
                <w:bCs/>
              </w:rPr>
              <w:t xml:space="preserve"> </w:t>
            </w:r>
            <w:proofErr w:type="spellStart"/>
            <w:r w:rsidR="00C774C1" w:rsidRPr="007B10E6">
              <w:rPr>
                <w:rFonts w:ascii="Times New Roman" w:hAnsi="Times New Roman"/>
                <w:b/>
                <w:bCs/>
              </w:rPr>
              <w:t>of</w:t>
            </w:r>
            <w:proofErr w:type="spellEnd"/>
            <w:r w:rsidR="00C774C1" w:rsidRPr="007B10E6">
              <w:rPr>
                <w:rFonts w:ascii="Times New Roman" w:hAnsi="Times New Roman"/>
                <w:b/>
                <w:bCs/>
              </w:rPr>
              <w:t xml:space="preserve"> re-</w:t>
            </w:r>
            <w:proofErr w:type="spellStart"/>
            <w:r w:rsidR="00C774C1" w:rsidRPr="007B10E6">
              <w:rPr>
                <w:rFonts w:ascii="Times New Roman" w:hAnsi="Times New Roman"/>
                <w:b/>
                <w:bCs/>
              </w:rPr>
              <w:t>export</w:t>
            </w:r>
            <w:proofErr w:type="spellEnd"/>
            <w:r w:rsidR="00C774C1" w:rsidRPr="007B10E6">
              <w:rPr>
                <w:rFonts w:ascii="Times New Roman" w:hAnsi="Times New Roman"/>
                <w:b/>
                <w:bCs/>
              </w:rPr>
              <w:t xml:space="preserve"> </w:t>
            </w:r>
            <w:proofErr w:type="spellStart"/>
            <w:r w:rsidR="00C774C1" w:rsidRPr="007B10E6">
              <w:rPr>
                <w:rFonts w:ascii="Times New Roman" w:hAnsi="Times New Roman"/>
                <w:b/>
                <w:bCs/>
              </w:rPr>
              <w:t>companies</w:t>
            </w:r>
            <w:proofErr w:type="spellEnd"/>
            <w:r w:rsidR="00C774C1" w:rsidRPr="007B10E6">
              <w:rPr>
                <w:rFonts w:ascii="Times New Roman" w:hAnsi="Times New Roman"/>
                <w:b/>
                <w:bCs/>
              </w:rPr>
              <w:t xml:space="preserve"> </w:t>
            </w:r>
            <w:proofErr w:type="spellStart"/>
            <w:r w:rsidR="00C774C1" w:rsidRPr="007B10E6">
              <w:rPr>
                <w:rFonts w:ascii="Times New Roman" w:hAnsi="Times New Roman"/>
                <w:b/>
                <w:bCs/>
              </w:rPr>
              <w:t>on</w:t>
            </w:r>
            <w:proofErr w:type="spellEnd"/>
            <w:r w:rsidR="00C774C1" w:rsidRPr="007B10E6">
              <w:rPr>
                <w:rFonts w:ascii="Times New Roman" w:hAnsi="Times New Roman"/>
                <w:b/>
                <w:bCs/>
              </w:rPr>
              <w:t xml:space="preserve"> </w:t>
            </w:r>
            <w:proofErr w:type="spellStart"/>
            <w:r w:rsidR="00C774C1" w:rsidRPr="007B10E6">
              <w:rPr>
                <w:rFonts w:ascii="Times New Roman" w:hAnsi="Times New Roman"/>
                <w:b/>
                <w:bCs/>
              </w:rPr>
              <w:t>sectors</w:t>
            </w:r>
            <w:proofErr w:type="spellEnd"/>
            <w:r w:rsidR="00C774C1" w:rsidRPr="007B10E6">
              <w:rPr>
                <w:rFonts w:ascii="Times New Roman" w:hAnsi="Times New Roman"/>
                <w:b/>
                <w:bCs/>
              </w:rPr>
              <w:t xml:space="preserve"> </w:t>
            </w:r>
            <w:proofErr w:type="spellStart"/>
            <w:r w:rsidR="00C774C1" w:rsidRPr="007B10E6">
              <w:rPr>
                <w:rFonts w:ascii="Times New Roman" w:hAnsi="Times New Roman"/>
                <w:b/>
                <w:bCs/>
              </w:rPr>
              <w:t>and</w:t>
            </w:r>
            <w:proofErr w:type="spellEnd"/>
            <w:r w:rsidR="00C774C1" w:rsidRPr="007B10E6">
              <w:rPr>
                <w:rFonts w:ascii="Times New Roman" w:hAnsi="Times New Roman"/>
                <w:b/>
                <w:bCs/>
              </w:rPr>
              <w:t xml:space="preserve"> </w:t>
            </w:r>
            <w:proofErr w:type="spellStart"/>
            <w:r w:rsidR="00C774C1" w:rsidRPr="007B10E6">
              <w:rPr>
                <w:rFonts w:ascii="Times New Roman" w:hAnsi="Times New Roman"/>
                <w:b/>
                <w:bCs/>
              </w:rPr>
              <w:t>the</w:t>
            </w:r>
            <w:proofErr w:type="spellEnd"/>
            <w:r w:rsidR="00C774C1" w:rsidRPr="007B10E6">
              <w:rPr>
                <w:rFonts w:ascii="Times New Roman" w:hAnsi="Times New Roman"/>
                <w:b/>
                <w:bCs/>
              </w:rPr>
              <w:t xml:space="preserve"> </w:t>
            </w:r>
            <w:proofErr w:type="spellStart"/>
            <w:r w:rsidR="00C774C1" w:rsidRPr="007B10E6">
              <w:rPr>
                <w:rFonts w:ascii="Times New Roman" w:hAnsi="Times New Roman"/>
                <w:b/>
                <w:bCs/>
              </w:rPr>
              <w:t>economy</w:t>
            </w:r>
            <w:proofErr w:type="spellEnd"/>
            <w:r w:rsidRPr="003D37AD">
              <w:rPr>
                <w:rFonts w:ascii="Times New Roman" w:hAnsi="Times New Roman"/>
                <w:b/>
              </w:rPr>
              <w:t>”</w:t>
            </w:r>
            <w:r w:rsidR="00C774C1">
              <w:rPr>
                <w:rFonts w:ascii="Times New Roman" w:hAnsi="Times New Roman"/>
                <w:b/>
              </w:rPr>
              <w:t xml:space="preserve"> </w:t>
            </w:r>
            <w:r w:rsidR="00C774C1" w:rsidRPr="00C774C1">
              <w:rPr>
                <w:rFonts w:ascii="Times New Roman" w:hAnsi="Times New Roman"/>
              </w:rPr>
              <w:t>(“Reeksports: novērtē reeksporta uzņēmumu ietekmi uz nozarēm un ekonomiku”)</w:t>
            </w:r>
            <w:r w:rsidR="00C774C1">
              <w:rPr>
                <w:rFonts w:ascii="Times New Roman" w:hAnsi="Times New Roman"/>
              </w:rPr>
              <w:t xml:space="preserve">. </w:t>
            </w:r>
            <w:r w:rsidR="000400E6">
              <w:rPr>
                <w:rFonts w:ascii="Times New Roman" w:hAnsi="Times New Roman"/>
              </w:rPr>
              <w:t>Iesniegts žurnāla redaktoriem 21.12.2022 un izgāja pirmo recenzēšanu</w:t>
            </w:r>
            <w:r w:rsidR="008A2E30">
              <w:rPr>
                <w:rFonts w:ascii="Times New Roman" w:hAnsi="Times New Roman"/>
              </w:rPr>
              <w:t>, kas dot cerības uz publicēšanu 2023.gadā.</w:t>
            </w:r>
            <w:r w:rsidR="00A81C85" w:rsidRPr="003D37AD">
              <w:rPr>
                <w:rFonts w:ascii="Times New Roman" w:hAnsi="Times New Roman"/>
              </w:rPr>
              <w:t xml:space="preserve"> </w:t>
            </w:r>
          </w:p>
          <w:p w14:paraId="13FEAEE8" w14:textId="40CA971D" w:rsidR="00265EFD" w:rsidRDefault="00F82180" w:rsidP="009A072D">
            <w:pPr>
              <w:spacing w:beforeLines="75" w:before="180" w:afterLines="75" w:after="180"/>
              <w:jc w:val="both"/>
              <w:rPr>
                <w:rFonts w:ascii="Times New Roman" w:hAnsi="Times New Roman"/>
                <w:sz w:val="24"/>
                <w:szCs w:val="24"/>
              </w:rPr>
            </w:pPr>
            <w:r w:rsidRPr="003D37AD">
              <w:rPr>
                <w:rFonts w:ascii="Times New Roman" w:hAnsi="Times New Roman"/>
              </w:rPr>
              <w:t xml:space="preserve">5) </w:t>
            </w:r>
            <w:r w:rsidRPr="003D37AD">
              <w:rPr>
                <w:rFonts w:ascii="Times New Roman" w:hAnsi="Times New Roman"/>
                <w:b/>
              </w:rPr>
              <w:t>Fonda ēkas kā valsts aizsargājama koka arhitektūras pieminekļa saglabāšana, renovācija un restaurācija tās pirmatnējā veidolā.</w:t>
            </w:r>
            <w:r w:rsidRPr="003D37AD">
              <w:rPr>
                <w:rFonts w:ascii="Times New Roman" w:hAnsi="Times New Roman"/>
              </w:rPr>
              <w:t xml:space="preserve"> Pēc plāna, 202</w:t>
            </w:r>
            <w:r w:rsidR="00265EFD">
              <w:rPr>
                <w:rFonts w:ascii="Times New Roman" w:hAnsi="Times New Roman"/>
              </w:rPr>
              <w:t>3</w:t>
            </w:r>
            <w:r w:rsidRPr="003D37AD">
              <w:rPr>
                <w:rFonts w:ascii="Times New Roman" w:hAnsi="Times New Roman"/>
              </w:rPr>
              <w:t xml:space="preserve">.gadā </w:t>
            </w:r>
            <w:r w:rsidR="00265EFD" w:rsidRPr="003D37AD">
              <w:rPr>
                <w:rFonts w:ascii="Times New Roman" w:hAnsi="Times New Roman"/>
                <w:sz w:val="24"/>
                <w:szCs w:val="24"/>
              </w:rPr>
              <w:t>plānota fasādes rekonstrukcija pagalma pusē</w:t>
            </w:r>
            <w:r w:rsidR="00265EFD">
              <w:rPr>
                <w:rFonts w:ascii="Times New Roman" w:hAnsi="Times New Roman"/>
                <w:sz w:val="24"/>
                <w:szCs w:val="24"/>
              </w:rPr>
              <w:t xml:space="preserve"> un ēkas </w:t>
            </w:r>
            <w:proofErr w:type="spellStart"/>
            <w:r w:rsidR="00265EFD">
              <w:rPr>
                <w:rFonts w:ascii="Times New Roman" w:hAnsi="Times New Roman"/>
                <w:sz w:val="24"/>
                <w:szCs w:val="24"/>
              </w:rPr>
              <w:t>energo</w:t>
            </w:r>
            <w:proofErr w:type="spellEnd"/>
            <w:r w:rsidR="00265EFD">
              <w:rPr>
                <w:rFonts w:ascii="Times New Roman" w:hAnsi="Times New Roman"/>
                <w:sz w:val="24"/>
                <w:szCs w:val="24"/>
              </w:rPr>
              <w:t>-audits</w:t>
            </w:r>
            <w:r w:rsidR="00265EFD" w:rsidRPr="003D37AD">
              <w:rPr>
                <w:rFonts w:ascii="Times New Roman" w:hAnsi="Times New Roman"/>
                <w:sz w:val="24"/>
                <w:szCs w:val="24"/>
              </w:rPr>
              <w:t>.</w:t>
            </w:r>
            <w:r w:rsidR="00265EFD">
              <w:rPr>
                <w:rFonts w:ascii="Times New Roman" w:hAnsi="Times New Roman"/>
                <w:sz w:val="24"/>
                <w:szCs w:val="24"/>
              </w:rPr>
              <w:t xml:space="preserve"> Pēc audita rezultātiem ir iespējama apkures sistēmas nomaiņa vai renovēšana.</w:t>
            </w:r>
            <w:r w:rsidR="00265EFD" w:rsidRPr="003D37AD">
              <w:rPr>
                <w:rFonts w:ascii="Times New Roman" w:hAnsi="Times New Roman"/>
                <w:sz w:val="24"/>
                <w:szCs w:val="24"/>
              </w:rPr>
              <w:t xml:space="preserve"> </w:t>
            </w:r>
          </w:p>
          <w:p w14:paraId="1C1B1D04" w14:textId="41EBF40F" w:rsidR="004E4964" w:rsidRPr="003D37AD" w:rsidRDefault="004E4964" w:rsidP="009A072D">
            <w:pPr>
              <w:spacing w:beforeLines="75" w:before="180" w:afterLines="75" w:after="180"/>
              <w:jc w:val="both"/>
              <w:rPr>
                <w:rFonts w:ascii="Times New Roman" w:hAnsi="Times New Roman"/>
                <w:sz w:val="24"/>
                <w:szCs w:val="24"/>
              </w:rPr>
            </w:pPr>
            <w:r w:rsidRPr="003D37AD">
              <w:rPr>
                <w:rFonts w:ascii="Times New Roman" w:hAnsi="Times New Roman"/>
                <w:b/>
                <w:bCs/>
                <w:sz w:val="24"/>
                <w:szCs w:val="24"/>
              </w:rPr>
              <w:t xml:space="preserve">- plānotie </w:t>
            </w:r>
            <w:r w:rsidRPr="003D37AD">
              <w:rPr>
                <w:rFonts w:ascii="Times New Roman" w:hAnsi="Times New Roman"/>
                <w:sz w:val="24"/>
                <w:szCs w:val="24"/>
              </w:rPr>
              <w:t>(norādīt ne vairāk kā piecus nozīmīgākos projektus un veidot īsu aprakstu, papildus norādot norises laiku un vietu, pārējos projektus uzskaitīt)</w:t>
            </w:r>
          </w:p>
          <w:p w14:paraId="7A5D4631" w14:textId="7D962884" w:rsidR="0083084E" w:rsidRPr="00265EFD" w:rsidRDefault="00BE15A2" w:rsidP="00AC1F20">
            <w:pPr>
              <w:pStyle w:val="ListParagraph"/>
              <w:numPr>
                <w:ilvl w:val="0"/>
                <w:numId w:val="7"/>
              </w:numPr>
              <w:spacing w:beforeLines="75" w:before="180" w:afterLines="75" w:after="180"/>
              <w:jc w:val="both"/>
              <w:rPr>
                <w:rFonts w:ascii="Times New Roman" w:hAnsi="Times New Roman"/>
                <w:color w:val="FF0000"/>
                <w:sz w:val="24"/>
                <w:szCs w:val="24"/>
              </w:rPr>
            </w:pPr>
            <w:bookmarkStart w:id="4" w:name="_GoBack"/>
            <w:r w:rsidRPr="003D37AD">
              <w:rPr>
                <w:rFonts w:ascii="Times New Roman" w:hAnsi="Times New Roman"/>
                <w:b/>
                <w:sz w:val="24"/>
                <w:szCs w:val="24"/>
              </w:rPr>
              <w:t>Fonda ēkas kā valsts aizsargājama koka arhitektūras pieminekļa saglabāšana, renovācija un restaurācija tās pirmatnējā veidolā</w:t>
            </w:r>
            <w:r w:rsidR="00572A8C" w:rsidRPr="003D37AD">
              <w:rPr>
                <w:rFonts w:ascii="Times New Roman" w:hAnsi="Times New Roman"/>
                <w:sz w:val="24"/>
                <w:szCs w:val="24"/>
              </w:rPr>
              <w:t>. Pēc plāna, 202</w:t>
            </w:r>
            <w:r w:rsidR="00A151F1">
              <w:rPr>
                <w:rFonts w:ascii="Times New Roman" w:hAnsi="Times New Roman"/>
                <w:sz w:val="24"/>
                <w:szCs w:val="24"/>
              </w:rPr>
              <w:t>3</w:t>
            </w:r>
            <w:r w:rsidR="00F12861" w:rsidRPr="003D37AD">
              <w:rPr>
                <w:rFonts w:ascii="Times New Roman" w:hAnsi="Times New Roman"/>
                <w:sz w:val="24"/>
                <w:szCs w:val="24"/>
              </w:rPr>
              <w:t>./20</w:t>
            </w:r>
            <w:r w:rsidR="00A151F1">
              <w:rPr>
                <w:rFonts w:ascii="Times New Roman" w:hAnsi="Times New Roman"/>
                <w:sz w:val="24"/>
                <w:szCs w:val="24"/>
              </w:rPr>
              <w:t>24</w:t>
            </w:r>
            <w:r w:rsidRPr="003D37AD">
              <w:rPr>
                <w:rFonts w:ascii="Times New Roman" w:hAnsi="Times New Roman"/>
                <w:sz w:val="24"/>
                <w:szCs w:val="24"/>
              </w:rPr>
              <w:t xml:space="preserve">.g. tiek plānota </w:t>
            </w:r>
            <w:r w:rsidR="00D05933">
              <w:rPr>
                <w:rFonts w:ascii="Times New Roman" w:hAnsi="Times New Roman"/>
                <w:sz w:val="24"/>
                <w:szCs w:val="24"/>
              </w:rPr>
              <w:t xml:space="preserve">tāmes sagatavošana </w:t>
            </w:r>
            <w:r w:rsidR="009C5CB0">
              <w:rPr>
                <w:rFonts w:ascii="Times New Roman" w:hAnsi="Times New Roman"/>
                <w:sz w:val="24"/>
                <w:szCs w:val="24"/>
              </w:rPr>
              <w:t>vēsturiskai</w:t>
            </w:r>
            <w:r w:rsidR="00D05933">
              <w:rPr>
                <w:rFonts w:ascii="Times New Roman" w:hAnsi="Times New Roman"/>
                <w:sz w:val="24"/>
                <w:szCs w:val="24"/>
              </w:rPr>
              <w:t xml:space="preserve"> ēkas daļa</w:t>
            </w:r>
            <w:r w:rsidR="009C5CB0">
              <w:rPr>
                <w:rFonts w:ascii="Times New Roman" w:hAnsi="Times New Roman"/>
                <w:sz w:val="24"/>
                <w:szCs w:val="24"/>
              </w:rPr>
              <w:t>i</w:t>
            </w:r>
            <w:r w:rsidR="00D05933">
              <w:rPr>
                <w:rFonts w:ascii="Times New Roman" w:hAnsi="Times New Roman"/>
                <w:sz w:val="24"/>
                <w:szCs w:val="24"/>
              </w:rPr>
              <w:t xml:space="preserve">, proti “Kolonnu zāles” rekonstrukcijai. </w:t>
            </w:r>
            <w:r w:rsidR="00F12861" w:rsidRPr="00D05933">
              <w:rPr>
                <w:rFonts w:ascii="Times New Roman" w:hAnsi="Times New Roman"/>
                <w:sz w:val="24"/>
                <w:szCs w:val="24"/>
              </w:rPr>
              <w:t xml:space="preserve"> </w:t>
            </w:r>
          </w:p>
          <w:p w14:paraId="1161C952" w14:textId="23EF8E5F" w:rsidR="00A001FB" w:rsidRPr="003D37AD" w:rsidRDefault="00E771D6" w:rsidP="00AC1F20">
            <w:pPr>
              <w:pStyle w:val="ListParagraph"/>
              <w:numPr>
                <w:ilvl w:val="0"/>
                <w:numId w:val="7"/>
              </w:numPr>
              <w:spacing w:beforeLines="75" w:before="180" w:afterLines="75" w:after="180"/>
              <w:jc w:val="both"/>
              <w:rPr>
                <w:rFonts w:ascii="Times New Roman" w:hAnsi="Times New Roman"/>
                <w:sz w:val="24"/>
                <w:szCs w:val="24"/>
              </w:rPr>
            </w:pPr>
            <w:r w:rsidRPr="00E771D6">
              <w:rPr>
                <w:rFonts w:ascii="Times New Roman" w:hAnsi="Times New Roman"/>
                <w:sz w:val="24"/>
                <w:szCs w:val="24"/>
              </w:rPr>
              <w:t xml:space="preserve">Ģimenes biznesa izpētes sagatavošanas fāzes veikšana, tajā skaitā uzstāšanās trīs starptautiskās konferencēs </w:t>
            </w:r>
            <w:r>
              <w:rPr>
                <w:rFonts w:ascii="Times New Roman" w:hAnsi="Times New Roman"/>
                <w:sz w:val="24"/>
                <w:szCs w:val="24"/>
              </w:rPr>
              <w:t>2023.gadā</w:t>
            </w:r>
            <w:r w:rsidR="00A001FB" w:rsidRPr="003D37AD">
              <w:rPr>
                <w:rFonts w:ascii="Times New Roman" w:hAnsi="Times New Roman"/>
                <w:sz w:val="24"/>
                <w:szCs w:val="24"/>
              </w:rPr>
              <w:t>.</w:t>
            </w:r>
          </w:p>
          <w:p w14:paraId="6C306D20" w14:textId="534F624F" w:rsidR="00A001FB" w:rsidRPr="003D37AD" w:rsidRDefault="00E771D6" w:rsidP="00AC1F20">
            <w:pPr>
              <w:pStyle w:val="ListParagraph"/>
              <w:numPr>
                <w:ilvl w:val="0"/>
                <w:numId w:val="7"/>
              </w:numPr>
              <w:spacing w:beforeLines="75" w:before="180" w:afterLines="75" w:after="180"/>
              <w:jc w:val="both"/>
              <w:rPr>
                <w:rFonts w:ascii="Times New Roman" w:hAnsi="Times New Roman"/>
                <w:sz w:val="24"/>
                <w:szCs w:val="24"/>
              </w:rPr>
            </w:pPr>
            <w:r w:rsidRPr="00E771D6">
              <w:rPr>
                <w:rFonts w:ascii="Times New Roman" w:hAnsi="Times New Roman"/>
                <w:sz w:val="24"/>
                <w:szCs w:val="24"/>
              </w:rPr>
              <w:t>Pētījuma pārbaudes veikšana</w:t>
            </w:r>
            <w:r>
              <w:rPr>
                <w:rFonts w:ascii="Times New Roman" w:hAnsi="Times New Roman"/>
                <w:sz w:val="24"/>
                <w:szCs w:val="24"/>
              </w:rPr>
              <w:t xml:space="preserve"> </w:t>
            </w:r>
            <w:r w:rsidRPr="00E771D6">
              <w:rPr>
                <w:rFonts w:ascii="Times New Roman" w:hAnsi="Times New Roman"/>
                <w:sz w:val="24"/>
                <w:szCs w:val="24"/>
              </w:rPr>
              <w:t>Latvijas Zinātņu akadēmijas Ekonomikas institūt</w:t>
            </w:r>
            <w:r>
              <w:rPr>
                <w:rFonts w:ascii="Times New Roman" w:hAnsi="Times New Roman"/>
                <w:sz w:val="24"/>
                <w:szCs w:val="24"/>
              </w:rPr>
              <w:t>am</w:t>
            </w:r>
            <w:r w:rsidRPr="00E771D6">
              <w:rPr>
                <w:rFonts w:ascii="Times New Roman" w:hAnsi="Times New Roman"/>
                <w:sz w:val="24"/>
                <w:szCs w:val="24"/>
              </w:rPr>
              <w:t xml:space="preserve"> “Latvijas darbaspēka nodokļu sistēmas analīze un tās konkurētspējas paaugstināšanas iespējas”</w:t>
            </w:r>
          </w:p>
          <w:p w14:paraId="2452B6DB" w14:textId="303AB538" w:rsidR="00A001FB" w:rsidRPr="003D37AD" w:rsidRDefault="00E771D6" w:rsidP="00A001FB">
            <w:pPr>
              <w:pStyle w:val="ListParagraph"/>
              <w:numPr>
                <w:ilvl w:val="0"/>
                <w:numId w:val="7"/>
              </w:numPr>
              <w:spacing w:beforeLines="75" w:before="180" w:afterLines="75" w:after="180"/>
              <w:jc w:val="both"/>
              <w:rPr>
                <w:rFonts w:ascii="Times New Roman" w:hAnsi="Times New Roman"/>
                <w:sz w:val="24"/>
                <w:szCs w:val="24"/>
              </w:rPr>
            </w:pPr>
            <w:r>
              <w:rPr>
                <w:rFonts w:ascii="Times New Roman" w:hAnsi="Times New Roman"/>
                <w:sz w:val="24"/>
                <w:szCs w:val="24"/>
              </w:rPr>
              <w:t>Pētījumu tēmu plāns:</w:t>
            </w:r>
            <w:r w:rsidRPr="00E771D6">
              <w:rPr>
                <w:rFonts w:ascii="Times New Roman" w:hAnsi="Times New Roman"/>
                <w:sz w:val="24"/>
                <w:szCs w:val="24"/>
              </w:rPr>
              <w:t xml:space="preserve"> Latvijas tautsaimniecībai aktuālas pētniecības tēmas 2023.-2024.gadam.</w:t>
            </w:r>
            <w:bookmarkEnd w:id="4"/>
          </w:p>
        </w:tc>
      </w:tr>
    </w:tbl>
    <w:p w14:paraId="1CBE1545" w14:textId="77777777" w:rsidR="00652222" w:rsidRPr="003D37AD" w:rsidRDefault="00652222" w:rsidP="009A072D">
      <w:pPr>
        <w:spacing w:beforeLines="75" w:before="180" w:afterLines="75" w:after="180"/>
        <w:rPr>
          <w:rFonts w:ascii="Times New Roman" w:hAnsi="Times New Roman"/>
          <w:sz w:val="24"/>
          <w:szCs w:val="24"/>
        </w:rPr>
      </w:pPr>
    </w:p>
    <w:p w14:paraId="06019570" w14:textId="77777777" w:rsidR="00782B79" w:rsidRPr="003D37AD" w:rsidRDefault="00782B79" w:rsidP="009A072D">
      <w:pPr>
        <w:spacing w:beforeLines="75" w:before="180" w:afterLines="75" w:after="180"/>
        <w:rPr>
          <w:rFonts w:ascii="Times New Roman" w:hAnsi="Times New Roman"/>
          <w:sz w:val="24"/>
          <w:szCs w:val="24"/>
        </w:rPr>
      </w:pPr>
    </w:p>
    <w:p w14:paraId="05CEAE07" w14:textId="77777777" w:rsidR="00782B79" w:rsidRPr="003D37AD" w:rsidRDefault="00782B79" w:rsidP="009A072D">
      <w:pPr>
        <w:spacing w:beforeLines="75" w:before="180" w:afterLines="75" w:after="180"/>
        <w:rPr>
          <w:rFonts w:ascii="Times New Roman" w:hAnsi="Times New Roman"/>
          <w:sz w:val="24"/>
          <w:szCs w:val="24"/>
        </w:rPr>
      </w:pPr>
    </w:p>
    <w:p w14:paraId="726226A5" w14:textId="77777777" w:rsidR="003D1A3D" w:rsidRPr="003D37AD" w:rsidRDefault="001D0D01" w:rsidP="009A072D">
      <w:pPr>
        <w:spacing w:beforeLines="75" w:before="180" w:afterLines="75" w:after="180"/>
        <w:rPr>
          <w:rFonts w:ascii="Times New Roman" w:hAnsi="Times New Roman"/>
          <w:sz w:val="24"/>
          <w:szCs w:val="24"/>
        </w:rPr>
      </w:pPr>
      <w:r w:rsidRPr="003D37AD">
        <w:rPr>
          <w:rFonts w:ascii="Times New Roman" w:hAnsi="Times New Roman"/>
          <w:sz w:val="24"/>
          <w:szCs w:val="24"/>
        </w:rPr>
        <w:t>„Krišjāņa Valdemāra fonds”</w:t>
      </w:r>
      <w:r w:rsidR="00EF7E1A" w:rsidRPr="003D37AD">
        <w:rPr>
          <w:rFonts w:ascii="Times New Roman" w:hAnsi="Times New Roman"/>
          <w:sz w:val="24"/>
          <w:szCs w:val="24"/>
        </w:rPr>
        <w:t xml:space="preserve"> </w:t>
      </w:r>
      <w:r w:rsidRPr="003D37AD">
        <w:rPr>
          <w:rFonts w:ascii="Times New Roman" w:hAnsi="Times New Roman"/>
          <w:sz w:val="24"/>
          <w:szCs w:val="24"/>
        </w:rPr>
        <w:t>valdes priekšsēdētāja</w:t>
      </w:r>
      <w:r w:rsidR="00A24D38" w:rsidRPr="003D37AD">
        <w:rPr>
          <w:rFonts w:ascii="Times New Roman" w:hAnsi="Times New Roman"/>
          <w:sz w:val="24"/>
          <w:szCs w:val="24"/>
        </w:rPr>
        <w:t>      </w:t>
      </w:r>
    </w:p>
    <w:p w14:paraId="3A717A35" w14:textId="77777777" w:rsidR="00EF7E1A" w:rsidRPr="003D37AD" w:rsidRDefault="003D1A3D" w:rsidP="00E054E8">
      <w:pPr>
        <w:spacing w:beforeLines="75" w:before="180" w:afterLines="75" w:after="180"/>
        <w:rPr>
          <w:rFonts w:ascii="Times New Roman" w:hAnsi="Times New Roman"/>
          <w:sz w:val="24"/>
          <w:szCs w:val="24"/>
        </w:rPr>
      </w:pPr>
      <w:r w:rsidRPr="003D37AD">
        <w:rPr>
          <w:rFonts w:ascii="Times New Roman" w:hAnsi="Times New Roman"/>
          <w:sz w:val="24"/>
          <w:szCs w:val="24"/>
        </w:rPr>
        <w:t>Olga Nagibina</w:t>
      </w:r>
      <w:r w:rsidR="00A24D38" w:rsidRPr="003D37AD">
        <w:rPr>
          <w:rFonts w:ascii="Times New Roman" w:hAnsi="Times New Roman"/>
          <w:sz w:val="24"/>
          <w:szCs w:val="24"/>
        </w:rPr>
        <w:t>          </w:t>
      </w:r>
      <w:r w:rsidR="00EF7E1A" w:rsidRPr="003D37AD">
        <w:rPr>
          <w:rFonts w:ascii="Times New Roman" w:hAnsi="Times New Roman"/>
          <w:sz w:val="24"/>
          <w:szCs w:val="24"/>
        </w:rPr>
        <w:t>           </w:t>
      </w:r>
      <w:r w:rsidR="00A24D38" w:rsidRPr="003D37AD">
        <w:rPr>
          <w:rFonts w:ascii="Times New Roman" w:hAnsi="Times New Roman"/>
          <w:sz w:val="24"/>
          <w:szCs w:val="24"/>
        </w:rPr>
        <w:t xml:space="preserve"> </w:t>
      </w:r>
    </w:p>
    <w:p w14:paraId="2E6A1D3F" w14:textId="1D2A566D" w:rsidR="00895CE6" w:rsidRPr="003D37AD" w:rsidRDefault="00A24D38" w:rsidP="00E054E8">
      <w:pPr>
        <w:spacing w:beforeLines="75" w:before="180" w:afterLines="75" w:after="180"/>
        <w:rPr>
          <w:rFonts w:ascii="Times New Roman" w:hAnsi="Times New Roman"/>
          <w:sz w:val="24"/>
          <w:szCs w:val="24"/>
        </w:rPr>
      </w:pPr>
      <w:r w:rsidRPr="003D37AD">
        <w:rPr>
          <w:rFonts w:ascii="Times New Roman" w:hAnsi="Times New Roman"/>
          <w:sz w:val="24"/>
          <w:szCs w:val="24"/>
        </w:rPr>
        <w:t>20</w:t>
      </w:r>
      <w:r w:rsidR="00AC1F20" w:rsidRPr="003D37AD">
        <w:rPr>
          <w:rFonts w:ascii="Times New Roman" w:hAnsi="Times New Roman"/>
          <w:sz w:val="24"/>
          <w:szCs w:val="24"/>
        </w:rPr>
        <w:t>2</w:t>
      </w:r>
      <w:r w:rsidR="00A151F1">
        <w:rPr>
          <w:rFonts w:ascii="Times New Roman" w:hAnsi="Times New Roman"/>
          <w:sz w:val="24"/>
          <w:szCs w:val="24"/>
        </w:rPr>
        <w:t>3</w:t>
      </w:r>
      <w:r w:rsidR="00F773CD" w:rsidRPr="003D37AD">
        <w:rPr>
          <w:rFonts w:ascii="Times New Roman" w:hAnsi="Times New Roman"/>
          <w:sz w:val="24"/>
          <w:szCs w:val="24"/>
        </w:rPr>
        <w:t>.</w:t>
      </w:r>
      <w:r w:rsidRPr="003D37AD">
        <w:rPr>
          <w:rFonts w:ascii="Times New Roman" w:hAnsi="Times New Roman"/>
          <w:sz w:val="24"/>
          <w:szCs w:val="24"/>
        </w:rPr>
        <w:t xml:space="preserve">gada </w:t>
      </w:r>
      <w:r w:rsidR="00A151F1">
        <w:rPr>
          <w:rFonts w:ascii="Times New Roman" w:hAnsi="Times New Roman"/>
          <w:sz w:val="24"/>
          <w:szCs w:val="24"/>
        </w:rPr>
        <w:t>08.februārī</w:t>
      </w:r>
    </w:p>
    <w:sectPr w:rsidR="00895CE6" w:rsidRPr="003D37AD" w:rsidSect="000F2BAD">
      <w:headerReference w:type="default" r:id="rId15"/>
      <w:pgSz w:w="11906" w:h="16838"/>
      <w:pgMar w:top="1871" w:right="1276" w:bottom="1440" w:left="1276"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C7C155" w14:textId="77777777" w:rsidR="00CC7756" w:rsidRDefault="00CC7756" w:rsidP="00FA7C35">
      <w:r>
        <w:separator/>
      </w:r>
    </w:p>
  </w:endnote>
  <w:endnote w:type="continuationSeparator" w:id="0">
    <w:p w14:paraId="49D3F47F" w14:textId="77777777" w:rsidR="00CC7756" w:rsidRDefault="00CC7756" w:rsidP="00FA7C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ed Hat Tex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DF9A865" w14:textId="77777777" w:rsidR="00CC7756" w:rsidRDefault="00CC7756" w:rsidP="00FA7C35">
      <w:r>
        <w:separator/>
      </w:r>
    </w:p>
  </w:footnote>
  <w:footnote w:type="continuationSeparator" w:id="0">
    <w:p w14:paraId="1221B4A5" w14:textId="77777777" w:rsidR="00CC7756" w:rsidRDefault="00CC7756" w:rsidP="00FA7C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46259" w14:textId="77777777" w:rsidR="00FA7C35" w:rsidRDefault="000E21C7">
    <w:pPr>
      <w:pStyle w:val="Header"/>
    </w:pPr>
    <w:r>
      <w:rPr>
        <w:noProof/>
      </w:rPr>
      <w:drawing>
        <wp:anchor distT="0" distB="0" distL="114300" distR="114300" simplePos="0" relativeHeight="251657728" behindDoc="1" locked="0" layoutInCell="1" allowOverlap="1" wp14:anchorId="3F1A91B4" wp14:editId="79548DDD">
          <wp:simplePos x="0" y="0"/>
          <wp:positionH relativeFrom="column">
            <wp:posOffset>-802640</wp:posOffset>
          </wp:positionH>
          <wp:positionV relativeFrom="paragraph">
            <wp:posOffset>-466090</wp:posOffset>
          </wp:positionV>
          <wp:extent cx="6885940" cy="10693400"/>
          <wp:effectExtent l="0" t="0" r="0" b="0"/>
          <wp:wrapNone/>
          <wp:docPr id="2" name="Picture 2" descr="veidlapa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eidlapa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85940" cy="106934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6DB3B1" w14:textId="77777777" w:rsidR="00FA7C35" w:rsidRDefault="00FA7C3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CF1F75"/>
    <w:multiLevelType w:val="hybridMultilevel"/>
    <w:tmpl w:val="C0227082"/>
    <w:lvl w:ilvl="0" w:tplc="65E21E42">
      <w:start w:val="1"/>
      <w:numFmt w:val="decimal"/>
      <w:lvlText w:val="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EC677F1"/>
    <w:multiLevelType w:val="hybridMultilevel"/>
    <w:tmpl w:val="C0227082"/>
    <w:lvl w:ilvl="0" w:tplc="65E21E42">
      <w:start w:val="1"/>
      <w:numFmt w:val="decimal"/>
      <w:lvlText w:val="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2463CF7"/>
    <w:multiLevelType w:val="hybridMultilevel"/>
    <w:tmpl w:val="17FED0F2"/>
    <w:lvl w:ilvl="0" w:tplc="CA7ED136">
      <w:start w:val="5"/>
      <w:numFmt w:val="bullet"/>
      <w:lvlText w:val="-"/>
      <w:lvlJc w:val="left"/>
      <w:pPr>
        <w:ind w:left="-1773" w:hanging="360"/>
      </w:pPr>
      <w:rPr>
        <w:rFonts w:ascii="Times New Roman" w:eastAsia="Times New Roman" w:hAnsi="Times New Roman" w:cs="Times New Roman" w:hint="default"/>
      </w:rPr>
    </w:lvl>
    <w:lvl w:ilvl="1" w:tplc="08090003" w:tentative="1">
      <w:start w:val="1"/>
      <w:numFmt w:val="bullet"/>
      <w:lvlText w:val="o"/>
      <w:lvlJc w:val="left"/>
      <w:pPr>
        <w:ind w:left="-1053" w:hanging="360"/>
      </w:pPr>
      <w:rPr>
        <w:rFonts w:ascii="Courier New" w:hAnsi="Courier New" w:cs="Courier New" w:hint="default"/>
      </w:rPr>
    </w:lvl>
    <w:lvl w:ilvl="2" w:tplc="08090005" w:tentative="1">
      <w:start w:val="1"/>
      <w:numFmt w:val="bullet"/>
      <w:lvlText w:val=""/>
      <w:lvlJc w:val="left"/>
      <w:pPr>
        <w:ind w:left="-333" w:hanging="360"/>
      </w:pPr>
      <w:rPr>
        <w:rFonts w:ascii="Wingdings" w:hAnsi="Wingdings" w:hint="default"/>
      </w:rPr>
    </w:lvl>
    <w:lvl w:ilvl="3" w:tplc="08090001" w:tentative="1">
      <w:start w:val="1"/>
      <w:numFmt w:val="bullet"/>
      <w:lvlText w:val=""/>
      <w:lvlJc w:val="left"/>
      <w:pPr>
        <w:ind w:left="387" w:hanging="360"/>
      </w:pPr>
      <w:rPr>
        <w:rFonts w:ascii="Symbol" w:hAnsi="Symbol" w:hint="default"/>
      </w:rPr>
    </w:lvl>
    <w:lvl w:ilvl="4" w:tplc="08090003" w:tentative="1">
      <w:start w:val="1"/>
      <w:numFmt w:val="bullet"/>
      <w:lvlText w:val="o"/>
      <w:lvlJc w:val="left"/>
      <w:pPr>
        <w:ind w:left="1107" w:hanging="360"/>
      </w:pPr>
      <w:rPr>
        <w:rFonts w:ascii="Courier New" w:hAnsi="Courier New" w:cs="Courier New" w:hint="default"/>
      </w:rPr>
    </w:lvl>
    <w:lvl w:ilvl="5" w:tplc="08090005" w:tentative="1">
      <w:start w:val="1"/>
      <w:numFmt w:val="bullet"/>
      <w:lvlText w:val=""/>
      <w:lvlJc w:val="left"/>
      <w:pPr>
        <w:ind w:left="1827" w:hanging="360"/>
      </w:pPr>
      <w:rPr>
        <w:rFonts w:ascii="Wingdings" w:hAnsi="Wingdings" w:hint="default"/>
      </w:rPr>
    </w:lvl>
    <w:lvl w:ilvl="6" w:tplc="08090001" w:tentative="1">
      <w:start w:val="1"/>
      <w:numFmt w:val="bullet"/>
      <w:lvlText w:val=""/>
      <w:lvlJc w:val="left"/>
      <w:pPr>
        <w:ind w:left="2547" w:hanging="360"/>
      </w:pPr>
      <w:rPr>
        <w:rFonts w:ascii="Symbol" w:hAnsi="Symbol" w:hint="default"/>
      </w:rPr>
    </w:lvl>
    <w:lvl w:ilvl="7" w:tplc="08090003" w:tentative="1">
      <w:start w:val="1"/>
      <w:numFmt w:val="bullet"/>
      <w:lvlText w:val="o"/>
      <w:lvlJc w:val="left"/>
      <w:pPr>
        <w:ind w:left="3267" w:hanging="360"/>
      </w:pPr>
      <w:rPr>
        <w:rFonts w:ascii="Courier New" w:hAnsi="Courier New" w:cs="Courier New" w:hint="default"/>
      </w:rPr>
    </w:lvl>
    <w:lvl w:ilvl="8" w:tplc="08090005" w:tentative="1">
      <w:start w:val="1"/>
      <w:numFmt w:val="bullet"/>
      <w:lvlText w:val=""/>
      <w:lvlJc w:val="left"/>
      <w:pPr>
        <w:ind w:left="3987" w:hanging="360"/>
      </w:pPr>
      <w:rPr>
        <w:rFonts w:ascii="Wingdings" w:hAnsi="Wingdings" w:hint="default"/>
      </w:rPr>
    </w:lvl>
  </w:abstractNum>
  <w:abstractNum w:abstractNumId="3" w15:restartNumberingAfterBreak="0">
    <w:nsid w:val="12D52F77"/>
    <w:multiLevelType w:val="hybridMultilevel"/>
    <w:tmpl w:val="E628313A"/>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78871AC"/>
    <w:multiLevelType w:val="hybridMultilevel"/>
    <w:tmpl w:val="C0227082"/>
    <w:lvl w:ilvl="0" w:tplc="65E21E42">
      <w:start w:val="1"/>
      <w:numFmt w:val="decimal"/>
      <w:lvlText w:val="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AF1F5A"/>
    <w:multiLevelType w:val="hybridMultilevel"/>
    <w:tmpl w:val="C0227082"/>
    <w:lvl w:ilvl="0" w:tplc="65E21E42">
      <w:start w:val="1"/>
      <w:numFmt w:val="decimal"/>
      <w:lvlText w:val="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48E1B29"/>
    <w:multiLevelType w:val="hybridMultilevel"/>
    <w:tmpl w:val="4920B3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29554C20"/>
    <w:multiLevelType w:val="hybridMultilevel"/>
    <w:tmpl w:val="B3322416"/>
    <w:lvl w:ilvl="0" w:tplc="C93CAE84">
      <w:start w:val="1"/>
      <w:numFmt w:val="decimal"/>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28C6B94"/>
    <w:multiLevelType w:val="hybridMultilevel"/>
    <w:tmpl w:val="69E276CA"/>
    <w:lvl w:ilvl="0" w:tplc="A438914A">
      <w:start w:val="2021"/>
      <w:numFmt w:val="bullet"/>
      <w:lvlText w:val="-"/>
      <w:lvlJc w:val="left"/>
      <w:pPr>
        <w:ind w:left="720" w:hanging="360"/>
      </w:pPr>
      <w:rPr>
        <w:rFonts w:ascii="Times New Roman" w:eastAsiaTheme="minorHAnsi"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487F7710"/>
    <w:multiLevelType w:val="hybridMultilevel"/>
    <w:tmpl w:val="E3E2E55E"/>
    <w:lvl w:ilvl="0" w:tplc="CA7ED136">
      <w:start w:val="5"/>
      <w:numFmt w:val="bullet"/>
      <w:lvlText w:val="-"/>
      <w:lvlJc w:val="left"/>
      <w:pPr>
        <w:ind w:left="1800" w:hanging="360"/>
      </w:pPr>
      <w:rPr>
        <w:rFonts w:ascii="Times New Roman" w:eastAsia="Times New Roman" w:hAnsi="Times New Roman" w:cs="Times New Roman"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0" w15:restartNumberingAfterBreak="0">
    <w:nsid w:val="4D532416"/>
    <w:multiLevelType w:val="hybridMultilevel"/>
    <w:tmpl w:val="D8F85D88"/>
    <w:lvl w:ilvl="0" w:tplc="04260011">
      <w:start w:val="2"/>
      <w:numFmt w:val="decimal"/>
      <w:lvlText w:val="%1)"/>
      <w:lvlJc w:val="left"/>
      <w:pPr>
        <w:ind w:left="720" w:hanging="360"/>
      </w:pPr>
      <w:rPr>
        <w:rFonts w:eastAsia="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533A1029"/>
    <w:multiLevelType w:val="hybridMultilevel"/>
    <w:tmpl w:val="36DAB2DA"/>
    <w:lvl w:ilvl="0" w:tplc="CA7ED136">
      <w:start w:val="5"/>
      <w:numFmt w:val="bullet"/>
      <w:lvlText w:val="-"/>
      <w:lvlJc w:val="left"/>
      <w:pPr>
        <w:ind w:left="1800" w:hanging="360"/>
      </w:pPr>
      <w:rPr>
        <w:rFonts w:ascii="Times New Roman" w:eastAsia="Times New Roman" w:hAnsi="Times New Roman" w:cs="Times New Roman"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12" w15:restartNumberingAfterBreak="0">
    <w:nsid w:val="56431379"/>
    <w:multiLevelType w:val="hybridMultilevel"/>
    <w:tmpl w:val="69A684A8"/>
    <w:lvl w:ilvl="0" w:tplc="CA7ED136">
      <w:start w:val="5"/>
      <w:numFmt w:val="bullet"/>
      <w:lvlText w:val="-"/>
      <w:lvlJc w:val="left"/>
      <w:pPr>
        <w:ind w:left="780" w:hanging="360"/>
      </w:pPr>
      <w:rPr>
        <w:rFonts w:ascii="Times New Roman" w:eastAsia="Times New Roman" w:hAnsi="Times New Roman" w:cs="Times New Roman" w:hint="default"/>
        <w:color w:val="auto"/>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13" w15:restartNumberingAfterBreak="0">
    <w:nsid w:val="59ED22FC"/>
    <w:multiLevelType w:val="hybridMultilevel"/>
    <w:tmpl w:val="C0227082"/>
    <w:lvl w:ilvl="0" w:tplc="65E21E42">
      <w:start w:val="1"/>
      <w:numFmt w:val="decimal"/>
      <w:lvlText w:val="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5FE21AFE"/>
    <w:multiLevelType w:val="hybridMultilevel"/>
    <w:tmpl w:val="E628313A"/>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682E05A1"/>
    <w:multiLevelType w:val="hybridMultilevel"/>
    <w:tmpl w:val="4B00C5B8"/>
    <w:lvl w:ilvl="0" w:tplc="9B86F156">
      <w:start w:val="2"/>
      <w:numFmt w:val="bullet"/>
      <w:lvlText w:val="-"/>
      <w:lvlJc w:val="left"/>
      <w:pPr>
        <w:tabs>
          <w:tab w:val="num" w:pos="720"/>
        </w:tabs>
        <w:ind w:left="720" w:hanging="360"/>
      </w:pPr>
      <w:rPr>
        <w:rFonts w:ascii="Times New Roman" w:eastAsia="Times New Roman" w:hAnsi="Times New Roman" w:cs="Times New Roman" w:hint="default"/>
      </w:rPr>
    </w:lvl>
    <w:lvl w:ilvl="1" w:tplc="CB7AAE5E">
      <w:start w:val="1"/>
      <w:numFmt w:val="bullet"/>
      <w:lvlText w:val="•"/>
      <w:lvlJc w:val="left"/>
      <w:pPr>
        <w:tabs>
          <w:tab w:val="num" w:pos="1440"/>
        </w:tabs>
        <w:ind w:left="1440" w:hanging="360"/>
      </w:pPr>
      <w:rPr>
        <w:rFonts w:ascii="Arial" w:hAnsi="Arial" w:cs="Times New Roman" w:hint="default"/>
      </w:rPr>
    </w:lvl>
    <w:lvl w:ilvl="2" w:tplc="CDEEBEE8">
      <w:start w:val="1"/>
      <w:numFmt w:val="bullet"/>
      <w:lvlText w:val="•"/>
      <w:lvlJc w:val="left"/>
      <w:pPr>
        <w:tabs>
          <w:tab w:val="num" w:pos="2160"/>
        </w:tabs>
        <w:ind w:left="2160" w:hanging="360"/>
      </w:pPr>
      <w:rPr>
        <w:rFonts w:ascii="Arial" w:hAnsi="Arial" w:cs="Times New Roman" w:hint="default"/>
      </w:rPr>
    </w:lvl>
    <w:lvl w:ilvl="3" w:tplc="42DAF88C">
      <w:start w:val="1"/>
      <w:numFmt w:val="bullet"/>
      <w:lvlText w:val="•"/>
      <w:lvlJc w:val="left"/>
      <w:pPr>
        <w:tabs>
          <w:tab w:val="num" w:pos="2880"/>
        </w:tabs>
        <w:ind w:left="2880" w:hanging="360"/>
      </w:pPr>
      <w:rPr>
        <w:rFonts w:ascii="Arial" w:hAnsi="Arial" w:cs="Times New Roman" w:hint="default"/>
      </w:rPr>
    </w:lvl>
    <w:lvl w:ilvl="4" w:tplc="A3FECEF6">
      <w:start w:val="1"/>
      <w:numFmt w:val="bullet"/>
      <w:lvlText w:val="•"/>
      <w:lvlJc w:val="left"/>
      <w:pPr>
        <w:tabs>
          <w:tab w:val="num" w:pos="3600"/>
        </w:tabs>
        <w:ind w:left="3600" w:hanging="360"/>
      </w:pPr>
      <w:rPr>
        <w:rFonts w:ascii="Arial" w:hAnsi="Arial" w:cs="Times New Roman" w:hint="default"/>
      </w:rPr>
    </w:lvl>
    <w:lvl w:ilvl="5" w:tplc="47DA0618">
      <w:start w:val="1"/>
      <w:numFmt w:val="bullet"/>
      <w:lvlText w:val="•"/>
      <w:lvlJc w:val="left"/>
      <w:pPr>
        <w:tabs>
          <w:tab w:val="num" w:pos="4320"/>
        </w:tabs>
        <w:ind w:left="4320" w:hanging="360"/>
      </w:pPr>
      <w:rPr>
        <w:rFonts w:ascii="Arial" w:hAnsi="Arial" w:cs="Times New Roman" w:hint="default"/>
      </w:rPr>
    </w:lvl>
    <w:lvl w:ilvl="6" w:tplc="33EEA3A0">
      <w:start w:val="1"/>
      <w:numFmt w:val="bullet"/>
      <w:lvlText w:val="•"/>
      <w:lvlJc w:val="left"/>
      <w:pPr>
        <w:tabs>
          <w:tab w:val="num" w:pos="5040"/>
        </w:tabs>
        <w:ind w:left="5040" w:hanging="360"/>
      </w:pPr>
      <w:rPr>
        <w:rFonts w:ascii="Arial" w:hAnsi="Arial" w:cs="Times New Roman" w:hint="default"/>
      </w:rPr>
    </w:lvl>
    <w:lvl w:ilvl="7" w:tplc="9E22EF2E">
      <w:start w:val="1"/>
      <w:numFmt w:val="bullet"/>
      <w:lvlText w:val="•"/>
      <w:lvlJc w:val="left"/>
      <w:pPr>
        <w:tabs>
          <w:tab w:val="num" w:pos="5760"/>
        </w:tabs>
        <w:ind w:left="5760" w:hanging="360"/>
      </w:pPr>
      <w:rPr>
        <w:rFonts w:ascii="Arial" w:hAnsi="Arial" w:cs="Times New Roman" w:hint="default"/>
      </w:rPr>
    </w:lvl>
    <w:lvl w:ilvl="8" w:tplc="3A44D5B6">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6AEC1DA2"/>
    <w:multiLevelType w:val="multilevel"/>
    <w:tmpl w:val="19BCAB70"/>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BE32FE0"/>
    <w:multiLevelType w:val="hybridMultilevel"/>
    <w:tmpl w:val="C0227082"/>
    <w:lvl w:ilvl="0" w:tplc="65E21E42">
      <w:start w:val="1"/>
      <w:numFmt w:val="decimal"/>
      <w:lvlText w:val="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72421242"/>
    <w:multiLevelType w:val="hybridMultilevel"/>
    <w:tmpl w:val="C0227082"/>
    <w:lvl w:ilvl="0" w:tplc="65E21E42">
      <w:start w:val="1"/>
      <w:numFmt w:val="decimal"/>
      <w:lvlText w:val="5.%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7AF30CCE"/>
    <w:multiLevelType w:val="hybridMultilevel"/>
    <w:tmpl w:val="D81892C8"/>
    <w:lvl w:ilvl="0" w:tplc="CA7ED136">
      <w:start w:val="5"/>
      <w:numFmt w:val="bullet"/>
      <w:lvlText w:val="-"/>
      <w:lvlJc w:val="left"/>
      <w:pPr>
        <w:ind w:left="360" w:hanging="360"/>
      </w:pPr>
      <w:rPr>
        <w:rFonts w:ascii="Times New Roman" w:eastAsia="Times New Roma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3"/>
  </w:num>
  <w:num w:numId="3">
    <w:abstractNumId w:val="16"/>
  </w:num>
  <w:num w:numId="4">
    <w:abstractNumId w:val="19"/>
  </w:num>
  <w:num w:numId="5">
    <w:abstractNumId w:val="2"/>
  </w:num>
  <w:num w:numId="6">
    <w:abstractNumId w:val="8"/>
  </w:num>
  <w:num w:numId="7">
    <w:abstractNumId w:val="14"/>
  </w:num>
  <w:num w:numId="8">
    <w:abstractNumId w:val="15"/>
  </w:num>
  <w:num w:numId="9">
    <w:abstractNumId w:val="12"/>
  </w:num>
  <w:num w:numId="10">
    <w:abstractNumId w:val="13"/>
  </w:num>
  <w:num w:numId="11">
    <w:abstractNumId w:val="11"/>
  </w:num>
  <w:num w:numId="12">
    <w:abstractNumId w:val="9"/>
  </w:num>
  <w:num w:numId="13">
    <w:abstractNumId w:val="5"/>
  </w:num>
  <w:num w:numId="14">
    <w:abstractNumId w:val="1"/>
  </w:num>
  <w:num w:numId="15">
    <w:abstractNumId w:val="10"/>
  </w:num>
  <w:num w:numId="16">
    <w:abstractNumId w:val="18"/>
  </w:num>
  <w:num w:numId="17">
    <w:abstractNumId w:val="0"/>
  </w:num>
  <w:num w:numId="18">
    <w:abstractNumId w:val="17"/>
  </w:num>
  <w:num w:numId="19">
    <w:abstractNumId w:val="6"/>
  </w:num>
  <w:num w:numId="20">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4D38"/>
    <w:rsid w:val="00000601"/>
    <w:rsid w:val="00000FFE"/>
    <w:rsid w:val="00001609"/>
    <w:rsid w:val="000017A7"/>
    <w:rsid w:val="00001DDA"/>
    <w:rsid w:val="000026B9"/>
    <w:rsid w:val="00002C55"/>
    <w:rsid w:val="0000309B"/>
    <w:rsid w:val="00003E86"/>
    <w:rsid w:val="0000403D"/>
    <w:rsid w:val="000044A8"/>
    <w:rsid w:val="00004AFF"/>
    <w:rsid w:val="00005509"/>
    <w:rsid w:val="00005738"/>
    <w:rsid w:val="00005D07"/>
    <w:rsid w:val="0000717D"/>
    <w:rsid w:val="000076D0"/>
    <w:rsid w:val="000077B8"/>
    <w:rsid w:val="0001082E"/>
    <w:rsid w:val="00010E17"/>
    <w:rsid w:val="00010E98"/>
    <w:rsid w:val="00012100"/>
    <w:rsid w:val="0001226D"/>
    <w:rsid w:val="00012678"/>
    <w:rsid w:val="00012889"/>
    <w:rsid w:val="00013CCE"/>
    <w:rsid w:val="00013E1F"/>
    <w:rsid w:val="00015A96"/>
    <w:rsid w:val="00015D8F"/>
    <w:rsid w:val="00016868"/>
    <w:rsid w:val="000171D6"/>
    <w:rsid w:val="0001755E"/>
    <w:rsid w:val="00017893"/>
    <w:rsid w:val="00017FFA"/>
    <w:rsid w:val="00020820"/>
    <w:rsid w:val="0002178C"/>
    <w:rsid w:val="00022125"/>
    <w:rsid w:val="0002352F"/>
    <w:rsid w:val="00023C82"/>
    <w:rsid w:val="000256B1"/>
    <w:rsid w:val="000260E8"/>
    <w:rsid w:val="00030129"/>
    <w:rsid w:val="00031957"/>
    <w:rsid w:val="0003283D"/>
    <w:rsid w:val="000346C6"/>
    <w:rsid w:val="0003558C"/>
    <w:rsid w:val="00035D53"/>
    <w:rsid w:val="00036145"/>
    <w:rsid w:val="00037F23"/>
    <w:rsid w:val="000400E6"/>
    <w:rsid w:val="0004038B"/>
    <w:rsid w:val="00040ADC"/>
    <w:rsid w:val="0004148E"/>
    <w:rsid w:val="00041814"/>
    <w:rsid w:val="00042C09"/>
    <w:rsid w:val="00042EF2"/>
    <w:rsid w:val="00043674"/>
    <w:rsid w:val="00050251"/>
    <w:rsid w:val="00051760"/>
    <w:rsid w:val="0005181D"/>
    <w:rsid w:val="00051CBE"/>
    <w:rsid w:val="00053200"/>
    <w:rsid w:val="000532FF"/>
    <w:rsid w:val="00053831"/>
    <w:rsid w:val="000539CE"/>
    <w:rsid w:val="00055E48"/>
    <w:rsid w:val="000565B7"/>
    <w:rsid w:val="000566CB"/>
    <w:rsid w:val="00056E1C"/>
    <w:rsid w:val="00057B22"/>
    <w:rsid w:val="00057BD9"/>
    <w:rsid w:val="00060D18"/>
    <w:rsid w:val="00060F85"/>
    <w:rsid w:val="00062135"/>
    <w:rsid w:val="000625DA"/>
    <w:rsid w:val="00062EA6"/>
    <w:rsid w:val="000638DC"/>
    <w:rsid w:val="000642C1"/>
    <w:rsid w:val="00064786"/>
    <w:rsid w:val="000650F4"/>
    <w:rsid w:val="00066441"/>
    <w:rsid w:val="00066789"/>
    <w:rsid w:val="00067EC5"/>
    <w:rsid w:val="0007029D"/>
    <w:rsid w:val="0007052E"/>
    <w:rsid w:val="00070D10"/>
    <w:rsid w:val="00070D68"/>
    <w:rsid w:val="00072D21"/>
    <w:rsid w:val="00074919"/>
    <w:rsid w:val="000755A6"/>
    <w:rsid w:val="0007655E"/>
    <w:rsid w:val="00076D0A"/>
    <w:rsid w:val="00077012"/>
    <w:rsid w:val="0007710E"/>
    <w:rsid w:val="00077A46"/>
    <w:rsid w:val="00077CFD"/>
    <w:rsid w:val="00077F96"/>
    <w:rsid w:val="000828A1"/>
    <w:rsid w:val="0008364B"/>
    <w:rsid w:val="000840F0"/>
    <w:rsid w:val="00084659"/>
    <w:rsid w:val="00085054"/>
    <w:rsid w:val="000852D8"/>
    <w:rsid w:val="00090C63"/>
    <w:rsid w:val="00091DB3"/>
    <w:rsid w:val="000927FE"/>
    <w:rsid w:val="00094F12"/>
    <w:rsid w:val="00096B23"/>
    <w:rsid w:val="00097044"/>
    <w:rsid w:val="00097FB9"/>
    <w:rsid w:val="000A1A61"/>
    <w:rsid w:val="000A1D59"/>
    <w:rsid w:val="000A40A3"/>
    <w:rsid w:val="000A45A8"/>
    <w:rsid w:val="000A606B"/>
    <w:rsid w:val="000A6A26"/>
    <w:rsid w:val="000A7673"/>
    <w:rsid w:val="000A792C"/>
    <w:rsid w:val="000B1B09"/>
    <w:rsid w:val="000B1DF7"/>
    <w:rsid w:val="000B34D6"/>
    <w:rsid w:val="000B4822"/>
    <w:rsid w:val="000B4C0A"/>
    <w:rsid w:val="000B560F"/>
    <w:rsid w:val="000B5FDF"/>
    <w:rsid w:val="000B6712"/>
    <w:rsid w:val="000B7F9A"/>
    <w:rsid w:val="000C0032"/>
    <w:rsid w:val="000C06EC"/>
    <w:rsid w:val="000C1617"/>
    <w:rsid w:val="000C1C84"/>
    <w:rsid w:val="000C1ED0"/>
    <w:rsid w:val="000C2591"/>
    <w:rsid w:val="000C2788"/>
    <w:rsid w:val="000C35BE"/>
    <w:rsid w:val="000C3F6C"/>
    <w:rsid w:val="000C4628"/>
    <w:rsid w:val="000C524D"/>
    <w:rsid w:val="000C560B"/>
    <w:rsid w:val="000C6166"/>
    <w:rsid w:val="000C6AB6"/>
    <w:rsid w:val="000C6CD1"/>
    <w:rsid w:val="000C72F9"/>
    <w:rsid w:val="000D11F4"/>
    <w:rsid w:val="000D1B0C"/>
    <w:rsid w:val="000D2E1E"/>
    <w:rsid w:val="000D321F"/>
    <w:rsid w:val="000D3BCE"/>
    <w:rsid w:val="000D4036"/>
    <w:rsid w:val="000D4434"/>
    <w:rsid w:val="000D4B6D"/>
    <w:rsid w:val="000D5EF2"/>
    <w:rsid w:val="000D6427"/>
    <w:rsid w:val="000D7278"/>
    <w:rsid w:val="000D72B2"/>
    <w:rsid w:val="000D771C"/>
    <w:rsid w:val="000D7A60"/>
    <w:rsid w:val="000E0015"/>
    <w:rsid w:val="000E011E"/>
    <w:rsid w:val="000E015C"/>
    <w:rsid w:val="000E0ECE"/>
    <w:rsid w:val="000E130D"/>
    <w:rsid w:val="000E19FF"/>
    <w:rsid w:val="000E1BF7"/>
    <w:rsid w:val="000E21C7"/>
    <w:rsid w:val="000E2C33"/>
    <w:rsid w:val="000E33C0"/>
    <w:rsid w:val="000E3F20"/>
    <w:rsid w:val="000E428F"/>
    <w:rsid w:val="000E447D"/>
    <w:rsid w:val="000E4E3F"/>
    <w:rsid w:val="000E4F0A"/>
    <w:rsid w:val="000E6E1B"/>
    <w:rsid w:val="000F05D0"/>
    <w:rsid w:val="000F0DB7"/>
    <w:rsid w:val="000F160D"/>
    <w:rsid w:val="000F2BAD"/>
    <w:rsid w:val="000F4FF8"/>
    <w:rsid w:val="000F5115"/>
    <w:rsid w:val="000F55C7"/>
    <w:rsid w:val="000F6D69"/>
    <w:rsid w:val="00100595"/>
    <w:rsid w:val="00100A26"/>
    <w:rsid w:val="00100CD1"/>
    <w:rsid w:val="00101142"/>
    <w:rsid w:val="001012B7"/>
    <w:rsid w:val="0010165C"/>
    <w:rsid w:val="00104136"/>
    <w:rsid w:val="00105E4E"/>
    <w:rsid w:val="0010619C"/>
    <w:rsid w:val="001074E8"/>
    <w:rsid w:val="00107DF7"/>
    <w:rsid w:val="0011031F"/>
    <w:rsid w:val="001105D2"/>
    <w:rsid w:val="00111D07"/>
    <w:rsid w:val="00111D3E"/>
    <w:rsid w:val="00113D95"/>
    <w:rsid w:val="00114D89"/>
    <w:rsid w:val="00114EB5"/>
    <w:rsid w:val="00114F2F"/>
    <w:rsid w:val="001152E3"/>
    <w:rsid w:val="00115C17"/>
    <w:rsid w:val="0011654B"/>
    <w:rsid w:val="0011675E"/>
    <w:rsid w:val="00116EDA"/>
    <w:rsid w:val="00116FF2"/>
    <w:rsid w:val="0011729F"/>
    <w:rsid w:val="00121838"/>
    <w:rsid w:val="00122EDE"/>
    <w:rsid w:val="00124CFA"/>
    <w:rsid w:val="001263C9"/>
    <w:rsid w:val="00127016"/>
    <w:rsid w:val="0013065A"/>
    <w:rsid w:val="0013198A"/>
    <w:rsid w:val="00134D46"/>
    <w:rsid w:val="001353B7"/>
    <w:rsid w:val="001415FD"/>
    <w:rsid w:val="00141EED"/>
    <w:rsid w:val="00142328"/>
    <w:rsid w:val="001436E6"/>
    <w:rsid w:val="0014400F"/>
    <w:rsid w:val="00145352"/>
    <w:rsid w:val="00147507"/>
    <w:rsid w:val="001506B3"/>
    <w:rsid w:val="0015104F"/>
    <w:rsid w:val="00151253"/>
    <w:rsid w:val="00152923"/>
    <w:rsid w:val="00152B82"/>
    <w:rsid w:val="00152EEA"/>
    <w:rsid w:val="00152F33"/>
    <w:rsid w:val="0015359E"/>
    <w:rsid w:val="00153AFF"/>
    <w:rsid w:val="00153E1B"/>
    <w:rsid w:val="00154173"/>
    <w:rsid w:val="00155B91"/>
    <w:rsid w:val="00155CC0"/>
    <w:rsid w:val="001566FA"/>
    <w:rsid w:val="00156D57"/>
    <w:rsid w:val="00157E1A"/>
    <w:rsid w:val="001610B6"/>
    <w:rsid w:val="00161C10"/>
    <w:rsid w:val="001631AE"/>
    <w:rsid w:val="00163498"/>
    <w:rsid w:val="0016381E"/>
    <w:rsid w:val="00166209"/>
    <w:rsid w:val="00167E30"/>
    <w:rsid w:val="0017066F"/>
    <w:rsid w:val="0017084B"/>
    <w:rsid w:val="00170944"/>
    <w:rsid w:val="00171E7D"/>
    <w:rsid w:val="001728CE"/>
    <w:rsid w:val="00175690"/>
    <w:rsid w:val="00175C30"/>
    <w:rsid w:val="00176410"/>
    <w:rsid w:val="00177C34"/>
    <w:rsid w:val="001812F7"/>
    <w:rsid w:val="001814AF"/>
    <w:rsid w:val="001822C3"/>
    <w:rsid w:val="00182ACE"/>
    <w:rsid w:val="00183068"/>
    <w:rsid w:val="0018308A"/>
    <w:rsid w:val="00183BAA"/>
    <w:rsid w:val="00186B33"/>
    <w:rsid w:val="00191947"/>
    <w:rsid w:val="00193228"/>
    <w:rsid w:val="0019393E"/>
    <w:rsid w:val="00195B76"/>
    <w:rsid w:val="00195D3F"/>
    <w:rsid w:val="001968CB"/>
    <w:rsid w:val="00196F44"/>
    <w:rsid w:val="00197A4A"/>
    <w:rsid w:val="001A12C5"/>
    <w:rsid w:val="001A155D"/>
    <w:rsid w:val="001A24FE"/>
    <w:rsid w:val="001A3565"/>
    <w:rsid w:val="001A3892"/>
    <w:rsid w:val="001A3F61"/>
    <w:rsid w:val="001A5656"/>
    <w:rsid w:val="001A5873"/>
    <w:rsid w:val="001A58D9"/>
    <w:rsid w:val="001A6D69"/>
    <w:rsid w:val="001A6E63"/>
    <w:rsid w:val="001A7242"/>
    <w:rsid w:val="001B20AD"/>
    <w:rsid w:val="001B2BF3"/>
    <w:rsid w:val="001B2C49"/>
    <w:rsid w:val="001B3453"/>
    <w:rsid w:val="001B38E0"/>
    <w:rsid w:val="001B3C41"/>
    <w:rsid w:val="001B4342"/>
    <w:rsid w:val="001B44EA"/>
    <w:rsid w:val="001B4AE5"/>
    <w:rsid w:val="001B52C7"/>
    <w:rsid w:val="001B6BAB"/>
    <w:rsid w:val="001B746F"/>
    <w:rsid w:val="001B7751"/>
    <w:rsid w:val="001B788B"/>
    <w:rsid w:val="001B7FCD"/>
    <w:rsid w:val="001C0046"/>
    <w:rsid w:val="001C0AA9"/>
    <w:rsid w:val="001C2DC4"/>
    <w:rsid w:val="001C3A86"/>
    <w:rsid w:val="001C3DF7"/>
    <w:rsid w:val="001C457F"/>
    <w:rsid w:val="001C656C"/>
    <w:rsid w:val="001C7670"/>
    <w:rsid w:val="001C76D2"/>
    <w:rsid w:val="001D0390"/>
    <w:rsid w:val="001D0D01"/>
    <w:rsid w:val="001D26D0"/>
    <w:rsid w:val="001D3035"/>
    <w:rsid w:val="001D425C"/>
    <w:rsid w:val="001D541B"/>
    <w:rsid w:val="001D5E77"/>
    <w:rsid w:val="001D65B1"/>
    <w:rsid w:val="001D667E"/>
    <w:rsid w:val="001D6739"/>
    <w:rsid w:val="001D6913"/>
    <w:rsid w:val="001D6BDD"/>
    <w:rsid w:val="001D6FB5"/>
    <w:rsid w:val="001D71E6"/>
    <w:rsid w:val="001D7420"/>
    <w:rsid w:val="001D7AF3"/>
    <w:rsid w:val="001E03A7"/>
    <w:rsid w:val="001E06C9"/>
    <w:rsid w:val="001E1223"/>
    <w:rsid w:val="001E409D"/>
    <w:rsid w:val="001E4CF4"/>
    <w:rsid w:val="001E4CF6"/>
    <w:rsid w:val="001E5ADA"/>
    <w:rsid w:val="001E5BA7"/>
    <w:rsid w:val="001E6C18"/>
    <w:rsid w:val="001E794D"/>
    <w:rsid w:val="001E7A5D"/>
    <w:rsid w:val="001F1A0A"/>
    <w:rsid w:val="001F1F05"/>
    <w:rsid w:val="001F20EC"/>
    <w:rsid w:val="001F31EE"/>
    <w:rsid w:val="001F32CF"/>
    <w:rsid w:val="001F52B6"/>
    <w:rsid w:val="001F5737"/>
    <w:rsid w:val="001F7043"/>
    <w:rsid w:val="00201459"/>
    <w:rsid w:val="0020168A"/>
    <w:rsid w:val="00205E3D"/>
    <w:rsid w:val="00205E8A"/>
    <w:rsid w:val="002062F8"/>
    <w:rsid w:val="00206BF9"/>
    <w:rsid w:val="00207044"/>
    <w:rsid w:val="00207A86"/>
    <w:rsid w:val="00207DED"/>
    <w:rsid w:val="00207E3B"/>
    <w:rsid w:val="002101CD"/>
    <w:rsid w:val="00210C41"/>
    <w:rsid w:val="00210EB5"/>
    <w:rsid w:val="00212190"/>
    <w:rsid w:val="002125C4"/>
    <w:rsid w:val="00212FD5"/>
    <w:rsid w:val="00213AAB"/>
    <w:rsid w:val="002159C6"/>
    <w:rsid w:val="002174EF"/>
    <w:rsid w:val="0022148A"/>
    <w:rsid w:val="002223F9"/>
    <w:rsid w:val="00222DD2"/>
    <w:rsid w:val="00222E4A"/>
    <w:rsid w:val="00223F5F"/>
    <w:rsid w:val="00224653"/>
    <w:rsid w:val="002252AB"/>
    <w:rsid w:val="002253A1"/>
    <w:rsid w:val="00226C43"/>
    <w:rsid w:val="0022709E"/>
    <w:rsid w:val="00230607"/>
    <w:rsid w:val="0023088B"/>
    <w:rsid w:val="00231136"/>
    <w:rsid w:val="00231F90"/>
    <w:rsid w:val="00232634"/>
    <w:rsid w:val="00232CF0"/>
    <w:rsid w:val="002333AB"/>
    <w:rsid w:val="00233691"/>
    <w:rsid w:val="00233C02"/>
    <w:rsid w:val="00233F29"/>
    <w:rsid w:val="00235E22"/>
    <w:rsid w:val="00235EF2"/>
    <w:rsid w:val="002412CC"/>
    <w:rsid w:val="002414EB"/>
    <w:rsid w:val="00242004"/>
    <w:rsid w:val="002425E2"/>
    <w:rsid w:val="0024266D"/>
    <w:rsid w:val="00242EA5"/>
    <w:rsid w:val="00245257"/>
    <w:rsid w:val="00245F9B"/>
    <w:rsid w:val="002500A0"/>
    <w:rsid w:val="00250E38"/>
    <w:rsid w:val="00250F20"/>
    <w:rsid w:val="00251152"/>
    <w:rsid w:val="0025138E"/>
    <w:rsid w:val="002517AF"/>
    <w:rsid w:val="002518BD"/>
    <w:rsid w:val="002519C6"/>
    <w:rsid w:val="00251E34"/>
    <w:rsid w:val="00252330"/>
    <w:rsid w:val="00252D3D"/>
    <w:rsid w:val="00253709"/>
    <w:rsid w:val="00254A54"/>
    <w:rsid w:val="00254F27"/>
    <w:rsid w:val="00255A2C"/>
    <w:rsid w:val="00255F04"/>
    <w:rsid w:val="00256271"/>
    <w:rsid w:val="00256A37"/>
    <w:rsid w:val="00260676"/>
    <w:rsid w:val="00260A2D"/>
    <w:rsid w:val="002648C6"/>
    <w:rsid w:val="00264E35"/>
    <w:rsid w:val="00264EDD"/>
    <w:rsid w:val="002653AE"/>
    <w:rsid w:val="00265686"/>
    <w:rsid w:val="002657D5"/>
    <w:rsid w:val="00265EFD"/>
    <w:rsid w:val="00266EF0"/>
    <w:rsid w:val="00267427"/>
    <w:rsid w:val="00270E68"/>
    <w:rsid w:val="0027326A"/>
    <w:rsid w:val="00273B66"/>
    <w:rsid w:val="002748F3"/>
    <w:rsid w:val="00274F2A"/>
    <w:rsid w:val="00275612"/>
    <w:rsid w:val="002756DA"/>
    <w:rsid w:val="00275CE9"/>
    <w:rsid w:val="00277829"/>
    <w:rsid w:val="00277B99"/>
    <w:rsid w:val="00280551"/>
    <w:rsid w:val="0028079F"/>
    <w:rsid w:val="002807BE"/>
    <w:rsid w:val="00280976"/>
    <w:rsid w:val="00281507"/>
    <w:rsid w:val="00282D5A"/>
    <w:rsid w:val="00283D1E"/>
    <w:rsid w:val="002856D5"/>
    <w:rsid w:val="00286021"/>
    <w:rsid w:val="00286542"/>
    <w:rsid w:val="00286CC9"/>
    <w:rsid w:val="002875BB"/>
    <w:rsid w:val="002876DF"/>
    <w:rsid w:val="00291F4A"/>
    <w:rsid w:val="0029233D"/>
    <w:rsid w:val="002925C2"/>
    <w:rsid w:val="00292D4D"/>
    <w:rsid w:val="00293012"/>
    <w:rsid w:val="00293091"/>
    <w:rsid w:val="00293483"/>
    <w:rsid w:val="00293BB7"/>
    <w:rsid w:val="002961FD"/>
    <w:rsid w:val="00296ED1"/>
    <w:rsid w:val="00297131"/>
    <w:rsid w:val="00297807"/>
    <w:rsid w:val="00297880"/>
    <w:rsid w:val="00297EA1"/>
    <w:rsid w:val="002A0002"/>
    <w:rsid w:val="002A2830"/>
    <w:rsid w:val="002A2DE7"/>
    <w:rsid w:val="002A396D"/>
    <w:rsid w:val="002A47BF"/>
    <w:rsid w:val="002A5CC9"/>
    <w:rsid w:val="002A71ED"/>
    <w:rsid w:val="002A7366"/>
    <w:rsid w:val="002A7752"/>
    <w:rsid w:val="002B1EEE"/>
    <w:rsid w:val="002B2F20"/>
    <w:rsid w:val="002B4599"/>
    <w:rsid w:val="002B5010"/>
    <w:rsid w:val="002B51BF"/>
    <w:rsid w:val="002B540B"/>
    <w:rsid w:val="002B586A"/>
    <w:rsid w:val="002B5D29"/>
    <w:rsid w:val="002B6154"/>
    <w:rsid w:val="002B7E30"/>
    <w:rsid w:val="002C03E6"/>
    <w:rsid w:val="002C0861"/>
    <w:rsid w:val="002C142B"/>
    <w:rsid w:val="002C39AD"/>
    <w:rsid w:val="002C51B1"/>
    <w:rsid w:val="002C5BEE"/>
    <w:rsid w:val="002C5C35"/>
    <w:rsid w:val="002C674C"/>
    <w:rsid w:val="002C76E4"/>
    <w:rsid w:val="002C7798"/>
    <w:rsid w:val="002C7CC1"/>
    <w:rsid w:val="002D08E7"/>
    <w:rsid w:val="002D100E"/>
    <w:rsid w:val="002D14D7"/>
    <w:rsid w:val="002D1D48"/>
    <w:rsid w:val="002D20B1"/>
    <w:rsid w:val="002D2B84"/>
    <w:rsid w:val="002D3256"/>
    <w:rsid w:val="002D3CE0"/>
    <w:rsid w:val="002D4136"/>
    <w:rsid w:val="002D44BD"/>
    <w:rsid w:val="002D4567"/>
    <w:rsid w:val="002D5BF6"/>
    <w:rsid w:val="002D5D44"/>
    <w:rsid w:val="002D5F25"/>
    <w:rsid w:val="002D5F48"/>
    <w:rsid w:val="002D74D8"/>
    <w:rsid w:val="002D7E6B"/>
    <w:rsid w:val="002D7FC5"/>
    <w:rsid w:val="002E08D7"/>
    <w:rsid w:val="002E2A12"/>
    <w:rsid w:val="002E45F0"/>
    <w:rsid w:val="002E4C59"/>
    <w:rsid w:val="002E5027"/>
    <w:rsid w:val="002E636E"/>
    <w:rsid w:val="002E6FE6"/>
    <w:rsid w:val="002F030A"/>
    <w:rsid w:val="002F045B"/>
    <w:rsid w:val="002F0811"/>
    <w:rsid w:val="002F1565"/>
    <w:rsid w:val="002F16B8"/>
    <w:rsid w:val="002F18CA"/>
    <w:rsid w:val="002F1F0A"/>
    <w:rsid w:val="002F24A0"/>
    <w:rsid w:val="002F29E2"/>
    <w:rsid w:val="002F2E14"/>
    <w:rsid w:val="002F3538"/>
    <w:rsid w:val="002F35FF"/>
    <w:rsid w:val="002F3D93"/>
    <w:rsid w:val="002F4861"/>
    <w:rsid w:val="002F5684"/>
    <w:rsid w:val="002F5AE2"/>
    <w:rsid w:val="002F67FC"/>
    <w:rsid w:val="002F6889"/>
    <w:rsid w:val="002F6C76"/>
    <w:rsid w:val="002F7882"/>
    <w:rsid w:val="00300189"/>
    <w:rsid w:val="003006F4"/>
    <w:rsid w:val="003012CC"/>
    <w:rsid w:val="0030139F"/>
    <w:rsid w:val="00301745"/>
    <w:rsid w:val="00301F72"/>
    <w:rsid w:val="003029C7"/>
    <w:rsid w:val="00303274"/>
    <w:rsid w:val="0030384B"/>
    <w:rsid w:val="0030425A"/>
    <w:rsid w:val="0030550F"/>
    <w:rsid w:val="00310BB4"/>
    <w:rsid w:val="00311456"/>
    <w:rsid w:val="0031187F"/>
    <w:rsid w:val="00311900"/>
    <w:rsid w:val="00312200"/>
    <w:rsid w:val="00312210"/>
    <w:rsid w:val="003123E7"/>
    <w:rsid w:val="003125E4"/>
    <w:rsid w:val="003136B0"/>
    <w:rsid w:val="0031486F"/>
    <w:rsid w:val="00316170"/>
    <w:rsid w:val="00316326"/>
    <w:rsid w:val="00316AC0"/>
    <w:rsid w:val="003171B3"/>
    <w:rsid w:val="00320729"/>
    <w:rsid w:val="003214EB"/>
    <w:rsid w:val="00321CF7"/>
    <w:rsid w:val="00321E70"/>
    <w:rsid w:val="003221D6"/>
    <w:rsid w:val="00322CB8"/>
    <w:rsid w:val="003231B9"/>
    <w:rsid w:val="0032382E"/>
    <w:rsid w:val="00324BC4"/>
    <w:rsid w:val="00325136"/>
    <w:rsid w:val="00326696"/>
    <w:rsid w:val="003271CF"/>
    <w:rsid w:val="0032767B"/>
    <w:rsid w:val="00330EE5"/>
    <w:rsid w:val="003317B9"/>
    <w:rsid w:val="00333993"/>
    <w:rsid w:val="00333A7F"/>
    <w:rsid w:val="00335B32"/>
    <w:rsid w:val="00336DC1"/>
    <w:rsid w:val="0033755F"/>
    <w:rsid w:val="00340A37"/>
    <w:rsid w:val="00341348"/>
    <w:rsid w:val="0034242E"/>
    <w:rsid w:val="00343B0B"/>
    <w:rsid w:val="00344586"/>
    <w:rsid w:val="003460F3"/>
    <w:rsid w:val="00347324"/>
    <w:rsid w:val="0035283E"/>
    <w:rsid w:val="0035359B"/>
    <w:rsid w:val="0035489A"/>
    <w:rsid w:val="0035547A"/>
    <w:rsid w:val="00356035"/>
    <w:rsid w:val="003570B7"/>
    <w:rsid w:val="0035757E"/>
    <w:rsid w:val="0036107B"/>
    <w:rsid w:val="00362EAE"/>
    <w:rsid w:val="00362F4B"/>
    <w:rsid w:val="003630A8"/>
    <w:rsid w:val="003654B7"/>
    <w:rsid w:val="003661E5"/>
    <w:rsid w:val="0036651C"/>
    <w:rsid w:val="00367528"/>
    <w:rsid w:val="00367FBA"/>
    <w:rsid w:val="003708BE"/>
    <w:rsid w:val="00371185"/>
    <w:rsid w:val="00371810"/>
    <w:rsid w:val="00372344"/>
    <w:rsid w:val="00372AA5"/>
    <w:rsid w:val="00373177"/>
    <w:rsid w:val="0037444A"/>
    <w:rsid w:val="003745CE"/>
    <w:rsid w:val="003766A2"/>
    <w:rsid w:val="003775CE"/>
    <w:rsid w:val="00377A57"/>
    <w:rsid w:val="0038184F"/>
    <w:rsid w:val="00382117"/>
    <w:rsid w:val="0038415A"/>
    <w:rsid w:val="00384B4C"/>
    <w:rsid w:val="00385341"/>
    <w:rsid w:val="0038696F"/>
    <w:rsid w:val="00386D22"/>
    <w:rsid w:val="00387056"/>
    <w:rsid w:val="0038720D"/>
    <w:rsid w:val="0039044A"/>
    <w:rsid w:val="00390457"/>
    <w:rsid w:val="003905AA"/>
    <w:rsid w:val="00390FBA"/>
    <w:rsid w:val="00391377"/>
    <w:rsid w:val="003925A2"/>
    <w:rsid w:val="003928F0"/>
    <w:rsid w:val="003944A0"/>
    <w:rsid w:val="0039591D"/>
    <w:rsid w:val="00396DD9"/>
    <w:rsid w:val="003A0649"/>
    <w:rsid w:val="003A0B36"/>
    <w:rsid w:val="003A0BE2"/>
    <w:rsid w:val="003A0C03"/>
    <w:rsid w:val="003A1EAF"/>
    <w:rsid w:val="003A3994"/>
    <w:rsid w:val="003A619C"/>
    <w:rsid w:val="003A76F7"/>
    <w:rsid w:val="003A7B96"/>
    <w:rsid w:val="003A7E70"/>
    <w:rsid w:val="003B0048"/>
    <w:rsid w:val="003B0193"/>
    <w:rsid w:val="003B05E5"/>
    <w:rsid w:val="003B0D73"/>
    <w:rsid w:val="003B1112"/>
    <w:rsid w:val="003B165F"/>
    <w:rsid w:val="003B181A"/>
    <w:rsid w:val="003B3546"/>
    <w:rsid w:val="003B45EE"/>
    <w:rsid w:val="003B66CC"/>
    <w:rsid w:val="003B6BEF"/>
    <w:rsid w:val="003B6C97"/>
    <w:rsid w:val="003C0245"/>
    <w:rsid w:val="003C0AD0"/>
    <w:rsid w:val="003C115E"/>
    <w:rsid w:val="003C1907"/>
    <w:rsid w:val="003C2DFF"/>
    <w:rsid w:val="003C3D7E"/>
    <w:rsid w:val="003C447B"/>
    <w:rsid w:val="003C52AE"/>
    <w:rsid w:val="003C574B"/>
    <w:rsid w:val="003C68EA"/>
    <w:rsid w:val="003C7238"/>
    <w:rsid w:val="003C76CE"/>
    <w:rsid w:val="003C77B3"/>
    <w:rsid w:val="003D11BA"/>
    <w:rsid w:val="003D12DF"/>
    <w:rsid w:val="003D1338"/>
    <w:rsid w:val="003D1A3D"/>
    <w:rsid w:val="003D24A7"/>
    <w:rsid w:val="003D2BB4"/>
    <w:rsid w:val="003D2FB0"/>
    <w:rsid w:val="003D37AD"/>
    <w:rsid w:val="003D3E54"/>
    <w:rsid w:val="003D440F"/>
    <w:rsid w:val="003D665C"/>
    <w:rsid w:val="003D7159"/>
    <w:rsid w:val="003D76DA"/>
    <w:rsid w:val="003D7E4B"/>
    <w:rsid w:val="003E19F8"/>
    <w:rsid w:val="003E2E63"/>
    <w:rsid w:val="003E4CF5"/>
    <w:rsid w:val="003E71A2"/>
    <w:rsid w:val="003E74CE"/>
    <w:rsid w:val="003F10B0"/>
    <w:rsid w:val="003F2027"/>
    <w:rsid w:val="003F3C1C"/>
    <w:rsid w:val="003F3E82"/>
    <w:rsid w:val="003F47BD"/>
    <w:rsid w:val="003F4FA9"/>
    <w:rsid w:val="003F58FF"/>
    <w:rsid w:val="003F59B5"/>
    <w:rsid w:val="003F6126"/>
    <w:rsid w:val="003F65F2"/>
    <w:rsid w:val="003F7150"/>
    <w:rsid w:val="003F742F"/>
    <w:rsid w:val="0040163A"/>
    <w:rsid w:val="0040191D"/>
    <w:rsid w:val="00401A49"/>
    <w:rsid w:val="00402199"/>
    <w:rsid w:val="0040283E"/>
    <w:rsid w:val="00403E3E"/>
    <w:rsid w:val="004059E2"/>
    <w:rsid w:val="00405C95"/>
    <w:rsid w:val="00406008"/>
    <w:rsid w:val="0040601F"/>
    <w:rsid w:val="004065A4"/>
    <w:rsid w:val="00406DD1"/>
    <w:rsid w:val="00407151"/>
    <w:rsid w:val="00407E5E"/>
    <w:rsid w:val="00410476"/>
    <w:rsid w:val="004131B8"/>
    <w:rsid w:val="004132C3"/>
    <w:rsid w:val="00413F3A"/>
    <w:rsid w:val="0041560B"/>
    <w:rsid w:val="004156E6"/>
    <w:rsid w:val="00415D27"/>
    <w:rsid w:val="00416585"/>
    <w:rsid w:val="00420E13"/>
    <w:rsid w:val="004233A9"/>
    <w:rsid w:val="00423F07"/>
    <w:rsid w:val="00424459"/>
    <w:rsid w:val="004246AA"/>
    <w:rsid w:val="00424C94"/>
    <w:rsid w:val="00427042"/>
    <w:rsid w:val="00427F27"/>
    <w:rsid w:val="00431170"/>
    <w:rsid w:val="0043201A"/>
    <w:rsid w:val="0043233A"/>
    <w:rsid w:val="004348CF"/>
    <w:rsid w:val="00435DF5"/>
    <w:rsid w:val="00436A30"/>
    <w:rsid w:val="0043775E"/>
    <w:rsid w:val="00441571"/>
    <w:rsid w:val="00441B96"/>
    <w:rsid w:val="0044234D"/>
    <w:rsid w:val="0044271B"/>
    <w:rsid w:val="004428A3"/>
    <w:rsid w:val="00442F28"/>
    <w:rsid w:val="00442F4A"/>
    <w:rsid w:val="00444A3C"/>
    <w:rsid w:val="0044505A"/>
    <w:rsid w:val="00447D47"/>
    <w:rsid w:val="0045154D"/>
    <w:rsid w:val="00451827"/>
    <w:rsid w:val="00451ACA"/>
    <w:rsid w:val="00453B6E"/>
    <w:rsid w:val="004544B1"/>
    <w:rsid w:val="00454569"/>
    <w:rsid w:val="00454C25"/>
    <w:rsid w:val="00455661"/>
    <w:rsid w:val="00455D03"/>
    <w:rsid w:val="00457789"/>
    <w:rsid w:val="00457BC2"/>
    <w:rsid w:val="0046058B"/>
    <w:rsid w:val="00460669"/>
    <w:rsid w:val="00461A1B"/>
    <w:rsid w:val="00461DBD"/>
    <w:rsid w:val="00462F2C"/>
    <w:rsid w:val="00462FAA"/>
    <w:rsid w:val="004630B0"/>
    <w:rsid w:val="00464D18"/>
    <w:rsid w:val="00466A89"/>
    <w:rsid w:val="00466F2E"/>
    <w:rsid w:val="004705E9"/>
    <w:rsid w:val="00470717"/>
    <w:rsid w:val="00471153"/>
    <w:rsid w:val="0047157D"/>
    <w:rsid w:val="00471721"/>
    <w:rsid w:val="00472E92"/>
    <w:rsid w:val="004738D3"/>
    <w:rsid w:val="00473C18"/>
    <w:rsid w:val="00474377"/>
    <w:rsid w:val="00474C08"/>
    <w:rsid w:val="0047656D"/>
    <w:rsid w:val="00476601"/>
    <w:rsid w:val="00477FB9"/>
    <w:rsid w:val="0048449A"/>
    <w:rsid w:val="00484666"/>
    <w:rsid w:val="00485313"/>
    <w:rsid w:val="004858BF"/>
    <w:rsid w:val="00485BAA"/>
    <w:rsid w:val="004861AE"/>
    <w:rsid w:val="00486296"/>
    <w:rsid w:val="00486F2A"/>
    <w:rsid w:val="004906A8"/>
    <w:rsid w:val="00491B54"/>
    <w:rsid w:val="00492B30"/>
    <w:rsid w:val="00495574"/>
    <w:rsid w:val="0049609E"/>
    <w:rsid w:val="00497809"/>
    <w:rsid w:val="004A00EF"/>
    <w:rsid w:val="004A1445"/>
    <w:rsid w:val="004A2ABF"/>
    <w:rsid w:val="004A2CBF"/>
    <w:rsid w:val="004A3263"/>
    <w:rsid w:val="004A4346"/>
    <w:rsid w:val="004A46A0"/>
    <w:rsid w:val="004A4833"/>
    <w:rsid w:val="004A4AE6"/>
    <w:rsid w:val="004A5299"/>
    <w:rsid w:val="004A67AC"/>
    <w:rsid w:val="004B05F2"/>
    <w:rsid w:val="004B1762"/>
    <w:rsid w:val="004B2EB3"/>
    <w:rsid w:val="004B384E"/>
    <w:rsid w:val="004B3AB3"/>
    <w:rsid w:val="004B473D"/>
    <w:rsid w:val="004B510B"/>
    <w:rsid w:val="004B79E6"/>
    <w:rsid w:val="004B7B1A"/>
    <w:rsid w:val="004C04F9"/>
    <w:rsid w:val="004C0FE2"/>
    <w:rsid w:val="004C186F"/>
    <w:rsid w:val="004C2B52"/>
    <w:rsid w:val="004C392B"/>
    <w:rsid w:val="004C3FA8"/>
    <w:rsid w:val="004C4AD7"/>
    <w:rsid w:val="004C5D1B"/>
    <w:rsid w:val="004C686F"/>
    <w:rsid w:val="004C7263"/>
    <w:rsid w:val="004C729B"/>
    <w:rsid w:val="004C7691"/>
    <w:rsid w:val="004C7ACC"/>
    <w:rsid w:val="004D1072"/>
    <w:rsid w:val="004D1464"/>
    <w:rsid w:val="004D3448"/>
    <w:rsid w:val="004D422C"/>
    <w:rsid w:val="004D49E5"/>
    <w:rsid w:val="004D5D70"/>
    <w:rsid w:val="004D698C"/>
    <w:rsid w:val="004D75F9"/>
    <w:rsid w:val="004D76AC"/>
    <w:rsid w:val="004E1630"/>
    <w:rsid w:val="004E31E9"/>
    <w:rsid w:val="004E475A"/>
    <w:rsid w:val="004E4964"/>
    <w:rsid w:val="004E4DE8"/>
    <w:rsid w:val="004E4EF6"/>
    <w:rsid w:val="004E4F7D"/>
    <w:rsid w:val="004E51A2"/>
    <w:rsid w:val="004E558A"/>
    <w:rsid w:val="004E5766"/>
    <w:rsid w:val="004F063F"/>
    <w:rsid w:val="004F1476"/>
    <w:rsid w:val="004F22CB"/>
    <w:rsid w:val="004F2925"/>
    <w:rsid w:val="004F4267"/>
    <w:rsid w:val="004F42D1"/>
    <w:rsid w:val="004F55EF"/>
    <w:rsid w:val="004F5BD7"/>
    <w:rsid w:val="004F5F1A"/>
    <w:rsid w:val="005006D6"/>
    <w:rsid w:val="00500742"/>
    <w:rsid w:val="0050092E"/>
    <w:rsid w:val="005011E9"/>
    <w:rsid w:val="00502172"/>
    <w:rsid w:val="00502A24"/>
    <w:rsid w:val="0050382D"/>
    <w:rsid w:val="00503C2B"/>
    <w:rsid w:val="00503C6D"/>
    <w:rsid w:val="00504DDE"/>
    <w:rsid w:val="00504EF6"/>
    <w:rsid w:val="00505662"/>
    <w:rsid w:val="005057A4"/>
    <w:rsid w:val="00505DAF"/>
    <w:rsid w:val="00506400"/>
    <w:rsid w:val="005106F9"/>
    <w:rsid w:val="00510D8B"/>
    <w:rsid w:val="0051110C"/>
    <w:rsid w:val="0051153B"/>
    <w:rsid w:val="00511A70"/>
    <w:rsid w:val="00511E5F"/>
    <w:rsid w:val="00512E7B"/>
    <w:rsid w:val="00514C73"/>
    <w:rsid w:val="00515698"/>
    <w:rsid w:val="005167D6"/>
    <w:rsid w:val="00517AF2"/>
    <w:rsid w:val="0052398E"/>
    <w:rsid w:val="005239AB"/>
    <w:rsid w:val="00525245"/>
    <w:rsid w:val="00527200"/>
    <w:rsid w:val="00530CD5"/>
    <w:rsid w:val="00530DF5"/>
    <w:rsid w:val="00531068"/>
    <w:rsid w:val="00531BEE"/>
    <w:rsid w:val="00534201"/>
    <w:rsid w:val="00534C28"/>
    <w:rsid w:val="00534DB4"/>
    <w:rsid w:val="005353BB"/>
    <w:rsid w:val="00536FDC"/>
    <w:rsid w:val="00537474"/>
    <w:rsid w:val="00540070"/>
    <w:rsid w:val="00540417"/>
    <w:rsid w:val="00540B97"/>
    <w:rsid w:val="005411FE"/>
    <w:rsid w:val="005417D0"/>
    <w:rsid w:val="00544646"/>
    <w:rsid w:val="005449A2"/>
    <w:rsid w:val="00545B54"/>
    <w:rsid w:val="00552351"/>
    <w:rsid w:val="005548DB"/>
    <w:rsid w:val="00555102"/>
    <w:rsid w:val="005555E0"/>
    <w:rsid w:val="005578C8"/>
    <w:rsid w:val="00557F3D"/>
    <w:rsid w:val="005602BB"/>
    <w:rsid w:val="00560C89"/>
    <w:rsid w:val="005616F7"/>
    <w:rsid w:val="005618ED"/>
    <w:rsid w:val="00562297"/>
    <w:rsid w:val="00562859"/>
    <w:rsid w:val="00563108"/>
    <w:rsid w:val="00563B7A"/>
    <w:rsid w:val="00563CCF"/>
    <w:rsid w:val="00564391"/>
    <w:rsid w:val="0056482C"/>
    <w:rsid w:val="00564D88"/>
    <w:rsid w:val="00564E57"/>
    <w:rsid w:val="0056563A"/>
    <w:rsid w:val="00565A6A"/>
    <w:rsid w:val="005669E7"/>
    <w:rsid w:val="00567767"/>
    <w:rsid w:val="00567FD8"/>
    <w:rsid w:val="005712BA"/>
    <w:rsid w:val="0057137C"/>
    <w:rsid w:val="005724BB"/>
    <w:rsid w:val="00572A8C"/>
    <w:rsid w:val="00575FA4"/>
    <w:rsid w:val="0057666E"/>
    <w:rsid w:val="00576D1E"/>
    <w:rsid w:val="0058001B"/>
    <w:rsid w:val="005806E7"/>
    <w:rsid w:val="005806F0"/>
    <w:rsid w:val="00580A0B"/>
    <w:rsid w:val="0058251A"/>
    <w:rsid w:val="00582629"/>
    <w:rsid w:val="005828BF"/>
    <w:rsid w:val="00584278"/>
    <w:rsid w:val="0058796C"/>
    <w:rsid w:val="005903E6"/>
    <w:rsid w:val="0059137D"/>
    <w:rsid w:val="005914F1"/>
    <w:rsid w:val="0059180C"/>
    <w:rsid w:val="00592EA4"/>
    <w:rsid w:val="00593B35"/>
    <w:rsid w:val="00593B56"/>
    <w:rsid w:val="00594194"/>
    <w:rsid w:val="0059557F"/>
    <w:rsid w:val="00595D23"/>
    <w:rsid w:val="0059738F"/>
    <w:rsid w:val="005A04E1"/>
    <w:rsid w:val="005A0AD3"/>
    <w:rsid w:val="005A0CBF"/>
    <w:rsid w:val="005A26CA"/>
    <w:rsid w:val="005A2DC1"/>
    <w:rsid w:val="005A3986"/>
    <w:rsid w:val="005A3DB6"/>
    <w:rsid w:val="005A63B3"/>
    <w:rsid w:val="005A7D0D"/>
    <w:rsid w:val="005A7E90"/>
    <w:rsid w:val="005B017F"/>
    <w:rsid w:val="005B03A5"/>
    <w:rsid w:val="005B091A"/>
    <w:rsid w:val="005B1D3E"/>
    <w:rsid w:val="005B2377"/>
    <w:rsid w:val="005B2FF7"/>
    <w:rsid w:val="005B3B2B"/>
    <w:rsid w:val="005B46A1"/>
    <w:rsid w:val="005B5C15"/>
    <w:rsid w:val="005B6347"/>
    <w:rsid w:val="005B68BF"/>
    <w:rsid w:val="005B6F7E"/>
    <w:rsid w:val="005B791B"/>
    <w:rsid w:val="005B7BA3"/>
    <w:rsid w:val="005C0160"/>
    <w:rsid w:val="005C0301"/>
    <w:rsid w:val="005C1120"/>
    <w:rsid w:val="005C14AB"/>
    <w:rsid w:val="005C17EF"/>
    <w:rsid w:val="005C299E"/>
    <w:rsid w:val="005C2E1A"/>
    <w:rsid w:val="005C375E"/>
    <w:rsid w:val="005C393E"/>
    <w:rsid w:val="005C3ED2"/>
    <w:rsid w:val="005C451F"/>
    <w:rsid w:val="005C55D2"/>
    <w:rsid w:val="005C5A4A"/>
    <w:rsid w:val="005D021E"/>
    <w:rsid w:val="005D093F"/>
    <w:rsid w:val="005D13EC"/>
    <w:rsid w:val="005D3C9D"/>
    <w:rsid w:val="005D3D88"/>
    <w:rsid w:val="005D3FD1"/>
    <w:rsid w:val="005D44A5"/>
    <w:rsid w:val="005D471F"/>
    <w:rsid w:val="005D473D"/>
    <w:rsid w:val="005D479A"/>
    <w:rsid w:val="005D4B8F"/>
    <w:rsid w:val="005D5301"/>
    <w:rsid w:val="005D5EA6"/>
    <w:rsid w:val="005D6BB1"/>
    <w:rsid w:val="005D7013"/>
    <w:rsid w:val="005D7876"/>
    <w:rsid w:val="005E0654"/>
    <w:rsid w:val="005E06AC"/>
    <w:rsid w:val="005E116D"/>
    <w:rsid w:val="005E29D2"/>
    <w:rsid w:val="005E399C"/>
    <w:rsid w:val="005E3F58"/>
    <w:rsid w:val="005E4583"/>
    <w:rsid w:val="005E5D77"/>
    <w:rsid w:val="005E6692"/>
    <w:rsid w:val="005E6B67"/>
    <w:rsid w:val="005F0D8B"/>
    <w:rsid w:val="005F0F2C"/>
    <w:rsid w:val="005F1679"/>
    <w:rsid w:val="005F3083"/>
    <w:rsid w:val="005F34B2"/>
    <w:rsid w:val="005F380D"/>
    <w:rsid w:val="005F501B"/>
    <w:rsid w:val="005F7653"/>
    <w:rsid w:val="0060156E"/>
    <w:rsid w:val="006019B0"/>
    <w:rsid w:val="00602930"/>
    <w:rsid w:val="00602ABD"/>
    <w:rsid w:val="0060331E"/>
    <w:rsid w:val="00603BFD"/>
    <w:rsid w:val="0060445B"/>
    <w:rsid w:val="00604CEB"/>
    <w:rsid w:val="0060507B"/>
    <w:rsid w:val="00605B7A"/>
    <w:rsid w:val="00606D8C"/>
    <w:rsid w:val="00607F36"/>
    <w:rsid w:val="0061035E"/>
    <w:rsid w:val="006105BB"/>
    <w:rsid w:val="00610A4D"/>
    <w:rsid w:val="006126CC"/>
    <w:rsid w:val="00612B0E"/>
    <w:rsid w:val="00612D02"/>
    <w:rsid w:val="0061402F"/>
    <w:rsid w:val="006148B4"/>
    <w:rsid w:val="0061523B"/>
    <w:rsid w:val="0061574B"/>
    <w:rsid w:val="006158FC"/>
    <w:rsid w:val="00616088"/>
    <w:rsid w:val="00616D47"/>
    <w:rsid w:val="00617AB5"/>
    <w:rsid w:val="006200A9"/>
    <w:rsid w:val="00620C2C"/>
    <w:rsid w:val="0062118C"/>
    <w:rsid w:val="0062291E"/>
    <w:rsid w:val="0062401E"/>
    <w:rsid w:val="006245B0"/>
    <w:rsid w:val="00624A07"/>
    <w:rsid w:val="00624B1C"/>
    <w:rsid w:val="00624B54"/>
    <w:rsid w:val="006260EF"/>
    <w:rsid w:val="00627126"/>
    <w:rsid w:val="00627372"/>
    <w:rsid w:val="006279D5"/>
    <w:rsid w:val="006312AF"/>
    <w:rsid w:val="00631495"/>
    <w:rsid w:val="00632376"/>
    <w:rsid w:val="006333FF"/>
    <w:rsid w:val="006334B5"/>
    <w:rsid w:val="00634034"/>
    <w:rsid w:val="00637014"/>
    <w:rsid w:val="006371AA"/>
    <w:rsid w:val="00637665"/>
    <w:rsid w:val="00637A9A"/>
    <w:rsid w:val="00637B90"/>
    <w:rsid w:val="006406FB"/>
    <w:rsid w:val="00640729"/>
    <w:rsid w:val="006413D8"/>
    <w:rsid w:val="0064179E"/>
    <w:rsid w:val="00641907"/>
    <w:rsid w:val="00642A28"/>
    <w:rsid w:val="00642CAF"/>
    <w:rsid w:val="00643AFC"/>
    <w:rsid w:val="00644515"/>
    <w:rsid w:val="00646EFA"/>
    <w:rsid w:val="006500C7"/>
    <w:rsid w:val="00650121"/>
    <w:rsid w:val="00650236"/>
    <w:rsid w:val="006509EF"/>
    <w:rsid w:val="0065203D"/>
    <w:rsid w:val="006520F0"/>
    <w:rsid w:val="00652222"/>
    <w:rsid w:val="00652A3D"/>
    <w:rsid w:val="00652F4E"/>
    <w:rsid w:val="006541B9"/>
    <w:rsid w:val="00654D5D"/>
    <w:rsid w:val="006559E4"/>
    <w:rsid w:val="00655B43"/>
    <w:rsid w:val="0065651B"/>
    <w:rsid w:val="006576F6"/>
    <w:rsid w:val="00657A31"/>
    <w:rsid w:val="00661100"/>
    <w:rsid w:val="0066190A"/>
    <w:rsid w:val="00661D85"/>
    <w:rsid w:val="00663971"/>
    <w:rsid w:val="00663BA9"/>
    <w:rsid w:val="006641BF"/>
    <w:rsid w:val="00664359"/>
    <w:rsid w:val="00664F5E"/>
    <w:rsid w:val="00665270"/>
    <w:rsid w:val="00665D7D"/>
    <w:rsid w:val="0066638F"/>
    <w:rsid w:val="00666F65"/>
    <w:rsid w:val="0066794C"/>
    <w:rsid w:val="00670CDD"/>
    <w:rsid w:val="006711C9"/>
    <w:rsid w:val="0067124D"/>
    <w:rsid w:val="0067182D"/>
    <w:rsid w:val="0067327F"/>
    <w:rsid w:val="006739C4"/>
    <w:rsid w:val="00674B18"/>
    <w:rsid w:val="00675731"/>
    <w:rsid w:val="00676191"/>
    <w:rsid w:val="00676ED5"/>
    <w:rsid w:val="006810DE"/>
    <w:rsid w:val="0068154E"/>
    <w:rsid w:val="00681886"/>
    <w:rsid w:val="006820AE"/>
    <w:rsid w:val="00682A21"/>
    <w:rsid w:val="0068395A"/>
    <w:rsid w:val="00683A54"/>
    <w:rsid w:val="00684E66"/>
    <w:rsid w:val="00684EDC"/>
    <w:rsid w:val="006851E2"/>
    <w:rsid w:val="00686537"/>
    <w:rsid w:val="0068754D"/>
    <w:rsid w:val="006877B4"/>
    <w:rsid w:val="00696017"/>
    <w:rsid w:val="00696A82"/>
    <w:rsid w:val="00697C53"/>
    <w:rsid w:val="00697EC7"/>
    <w:rsid w:val="006A007C"/>
    <w:rsid w:val="006A011A"/>
    <w:rsid w:val="006A1FAB"/>
    <w:rsid w:val="006A25B1"/>
    <w:rsid w:val="006A32DD"/>
    <w:rsid w:val="006A3C8A"/>
    <w:rsid w:val="006A3F72"/>
    <w:rsid w:val="006A4F14"/>
    <w:rsid w:val="006A53B2"/>
    <w:rsid w:val="006A61A4"/>
    <w:rsid w:val="006A6C1F"/>
    <w:rsid w:val="006A70F8"/>
    <w:rsid w:val="006A7FC5"/>
    <w:rsid w:val="006B065B"/>
    <w:rsid w:val="006B11B9"/>
    <w:rsid w:val="006B147A"/>
    <w:rsid w:val="006B2A1E"/>
    <w:rsid w:val="006B3A57"/>
    <w:rsid w:val="006B5A55"/>
    <w:rsid w:val="006C1574"/>
    <w:rsid w:val="006C2911"/>
    <w:rsid w:val="006C2F4D"/>
    <w:rsid w:val="006C4F7B"/>
    <w:rsid w:val="006C52E3"/>
    <w:rsid w:val="006C54DE"/>
    <w:rsid w:val="006C5631"/>
    <w:rsid w:val="006C76D6"/>
    <w:rsid w:val="006C7B7B"/>
    <w:rsid w:val="006D0690"/>
    <w:rsid w:val="006D105C"/>
    <w:rsid w:val="006D20BA"/>
    <w:rsid w:val="006D2BDE"/>
    <w:rsid w:val="006D2C13"/>
    <w:rsid w:val="006D3722"/>
    <w:rsid w:val="006D6760"/>
    <w:rsid w:val="006D6875"/>
    <w:rsid w:val="006D6D2F"/>
    <w:rsid w:val="006D7B7D"/>
    <w:rsid w:val="006E07D5"/>
    <w:rsid w:val="006E1D56"/>
    <w:rsid w:val="006E26AB"/>
    <w:rsid w:val="006E346B"/>
    <w:rsid w:val="006E5522"/>
    <w:rsid w:val="006E5EA3"/>
    <w:rsid w:val="006E6581"/>
    <w:rsid w:val="006E766C"/>
    <w:rsid w:val="006E7851"/>
    <w:rsid w:val="006E7D1C"/>
    <w:rsid w:val="006E7F89"/>
    <w:rsid w:val="006E7FCB"/>
    <w:rsid w:val="006F0858"/>
    <w:rsid w:val="006F0FD6"/>
    <w:rsid w:val="006F2485"/>
    <w:rsid w:val="006F29FB"/>
    <w:rsid w:val="006F2EAD"/>
    <w:rsid w:val="006F5C78"/>
    <w:rsid w:val="006F62E9"/>
    <w:rsid w:val="006F661D"/>
    <w:rsid w:val="006F7A49"/>
    <w:rsid w:val="007003EB"/>
    <w:rsid w:val="007007C8"/>
    <w:rsid w:val="0070087E"/>
    <w:rsid w:val="00700D56"/>
    <w:rsid w:val="00701245"/>
    <w:rsid w:val="00701437"/>
    <w:rsid w:val="00701CF9"/>
    <w:rsid w:val="00701FD6"/>
    <w:rsid w:val="007024CF"/>
    <w:rsid w:val="00702CA9"/>
    <w:rsid w:val="0070387A"/>
    <w:rsid w:val="00703EA8"/>
    <w:rsid w:val="00703F1B"/>
    <w:rsid w:val="00705BB0"/>
    <w:rsid w:val="00705E83"/>
    <w:rsid w:val="00705F0C"/>
    <w:rsid w:val="00707628"/>
    <w:rsid w:val="00710606"/>
    <w:rsid w:val="00711167"/>
    <w:rsid w:val="007115B2"/>
    <w:rsid w:val="00711657"/>
    <w:rsid w:val="00711C88"/>
    <w:rsid w:val="007139B3"/>
    <w:rsid w:val="007141D9"/>
    <w:rsid w:val="00717EB4"/>
    <w:rsid w:val="007202AC"/>
    <w:rsid w:val="00720885"/>
    <w:rsid w:val="007218E1"/>
    <w:rsid w:val="00723916"/>
    <w:rsid w:val="0072418D"/>
    <w:rsid w:val="007243A6"/>
    <w:rsid w:val="007244BA"/>
    <w:rsid w:val="00724DEE"/>
    <w:rsid w:val="00724E0B"/>
    <w:rsid w:val="007254BF"/>
    <w:rsid w:val="007257EE"/>
    <w:rsid w:val="00726A15"/>
    <w:rsid w:val="00726CD2"/>
    <w:rsid w:val="007274FD"/>
    <w:rsid w:val="00727C17"/>
    <w:rsid w:val="00727F2A"/>
    <w:rsid w:val="00730C75"/>
    <w:rsid w:val="007318BE"/>
    <w:rsid w:val="00732467"/>
    <w:rsid w:val="00732AF5"/>
    <w:rsid w:val="007333B5"/>
    <w:rsid w:val="00734B5F"/>
    <w:rsid w:val="00736062"/>
    <w:rsid w:val="0073650F"/>
    <w:rsid w:val="00736849"/>
    <w:rsid w:val="00736D3A"/>
    <w:rsid w:val="007409A0"/>
    <w:rsid w:val="007409B4"/>
    <w:rsid w:val="00741810"/>
    <w:rsid w:val="00742893"/>
    <w:rsid w:val="00743266"/>
    <w:rsid w:val="007436DD"/>
    <w:rsid w:val="00743E2D"/>
    <w:rsid w:val="007445AC"/>
    <w:rsid w:val="0074472A"/>
    <w:rsid w:val="0074476E"/>
    <w:rsid w:val="00744D71"/>
    <w:rsid w:val="0074532D"/>
    <w:rsid w:val="00745EB9"/>
    <w:rsid w:val="00747879"/>
    <w:rsid w:val="00750505"/>
    <w:rsid w:val="0075079B"/>
    <w:rsid w:val="00750BE0"/>
    <w:rsid w:val="007515AC"/>
    <w:rsid w:val="007515EB"/>
    <w:rsid w:val="00755DCB"/>
    <w:rsid w:val="00755FEF"/>
    <w:rsid w:val="007566CC"/>
    <w:rsid w:val="00756EA7"/>
    <w:rsid w:val="00761507"/>
    <w:rsid w:val="00761560"/>
    <w:rsid w:val="0076285E"/>
    <w:rsid w:val="00764374"/>
    <w:rsid w:val="0076447B"/>
    <w:rsid w:val="00764EF3"/>
    <w:rsid w:val="00765291"/>
    <w:rsid w:val="0076555C"/>
    <w:rsid w:val="007658AC"/>
    <w:rsid w:val="00765F38"/>
    <w:rsid w:val="00767CD6"/>
    <w:rsid w:val="00774715"/>
    <w:rsid w:val="007750E4"/>
    <w:rsid w:val="00775F2E"/>
    <w:rsid w:val="00775FAA"/>
    <w:rsid w:val="00777006"/>
    <w:rsid w:val="00777E99"/>
    <w:rsid w:val="00777EB6"/>
    <w:rsid w:val="0078108F"/>
    <w:rsid w:val="00781AA4"/>
    <w:rsid w:val="00781AE6"/>
    <w:rsid w:val="00781BB6"/>
    <w:rsid w:val="007825D3"/>
    <w:rsid w:val="00782B79"/>
    <w:rsid w:val="00782BE9"/>
    <w:rsid w:val="00784A46"/>
    <w:rsid w:val="00784E59"/>
    <w:rsid w:val="00785B8F"/>
    <w:rsid w:val="00786390"/>
    <w:rsid w:val="007865A9"/>
    <w:rsid w:val="0078697A"/>
    <w:rsid w:val="00786B06"/>
    <w:rsid w:val="00786EEE"/>
    <w:rsid w:val="00787204"/>
    <w:rsid w:val="00790486"/>
    <w:rsid w:val="00791359"/>
    <w:rsid w:val="0079160D"/>
    <w:rsid w:val="007937E6"/>
    <w:rsid w:val="00794597"/>
    <w:rsid w:val="007955C0"/>
    <w:rsid w:val="0079570C"/>
    <w:rsid w:val="00795794"/>
    <w:rsid w:val="007958A1"/>
    <w:rsid w:val="00795E24"/>
    <w:rsid w:val="00796599"/>
    <w:rsid w:val="00796852"/>
    <w:rsid w:val="00796953"/>
    <w:rsid w:val="007A001D"/>
    <w:rsid w:val="007A1696"/>
    <w:rsid w:val="007A2265"/>
    <w:rsid w:val="007A2ABA"/>
    <w:rsid w:val="007A2E12"/>
    <w:rsid w:val="007A3386"/>
    <w:rsid w:val="007A3589"/>
    <w:rsid w:val="007A35EF"/>
    <w:rsid w:val="007A3A6C"/>
    <w:rsid w:val="007A493E"/>
    <w:rsid w:val="007A5048"/>
    <w:rsid w:val="007A5CE3"/>
    <w:rsid w:val="007A631B"/>
    <w:rsid w:val="007A64C3"/>
    <w:rsid w:val="007B0929"/>
    <w:rsid w:val="007B146D"/>
    <w:rsid w:val="007B2692"/>
    <w:rsid w:val="007B4242"/>
    <w:rsid w:val="007B45AC"/>
    <w:rsid w:val="007B64F3"/>
    <w:rsid w:val="007B66B0"/>
    <w:rsid w:val="007B714D"/>
    <w:rsid w:val="007B7353"/>
    <w:rsid w:val="007B7743"/>
    <w:rsid w:val="007B7B03"/>
    <w:rsid w:val="007C0681"/>
    <w:rsid w:val="007C18FA"/>
    <w:rsid w:val="007C27FB"/>
    <w:rsid w:val="007C2BD8"/>
    <w:rsid w:val="007C395C"/>
    <w:rsid w:val="007C47DB"/>
    <w:rsid w:val="007C4C90"/>
    <w:rsid w:val="007C4FC1"/>
    <w:rsid w:val="007C5A0A"/>
    <w:rsid w:val="007C6198"/>
    <w:rsid w:val="007C771D"/>
    <w:rsid w:val="007C7993"/>
    <w:rsid w:val="007D005C"/>
    <w:rsid w:val="007D0954"/>
    <w:rsid w:val="007D1D0E"/>
    <w:rsid w:val="007D3306"/>
    <w:rsid w:val="007D5707"/>
    <w:rsid w:val="007D6A73"/>
    <w:rsid w:val="007D7006"/>
    <w:rsid w:val="007D7172"/>
    <w:rsid w:val="007D7516"/>
    <w:rsid w:val="007D784E"/>
    <w:rsid w:val="007D7E48"/>
    <w:rsid w:val="007E0539"/>
    <w:rsid w:val="007E1403"/>
    <w:rsid w:val="007E3F68"/>
    <w:rsid w:val="007E4103"/>
    <w:rsid w:val="007E4BE9"/>
    <w:rsid w:val="007E4E1D"/>
    <w:rsid w:val="007E53F4"/>
    <w:rsid w:val="007E733C"/>
    <w:rsid w:val="007E7968"/>
    <w:rsid w:val="007E7C46"/>
    <w:rsid w:val="007F04AD"/>
    <w:rsid w:val="007F13D5"/>
    <w:rsid w:val="007F21C2"/>
    <w:rsid w:val="007F3D8C"/>
    <w:rsid w:val="007F4498"/>
    <w:rsid w:val="007F5492"/>
    <w:rsid w:val="007F5891"/>
    <w:rsid w:val="007F6DD2"/>
    <w:rsid w:val="007F6E05"/>
    <w:rsid w:val="007F6ED3"/>
    <w:rsid w:val="007F77D5"/>
    <w:rsid w:val="007F7AA7"/>
    <w:rsid w:val="00800141"/>
    <w:rsid w:val="0080016F"/>
    <w:rsid w:val="00800F10"/>
    <w:rsid w:val="008023D2"/>
    <w:rsid w:val="00802AA3"/>
    <w:rsid w:val="0080344C"/>
    <w:rsid w:val="00803697"/>
    <w:rsid w:val="0080387D"/>
    <w:rsid w:val="00803C39"/>
    <w:rsid w:val="00805B3E"/>
    <w:rsid w:val="00805E44"/>
    <w:rsid w:val="00810EE5"/>
    <w:rsid w:val="00811202"/>
    <w:rsid w:val="0081142C"/>
    <w:rsid w:val="0081171D"/>
    <w:rsid w:val="00812B59"/>
    <w:rsid w:val="00812CDB"/>
    <w:rsid w:val="00812E95"/>
    <w:rsid w:val="00813495"/>
    <w:rsid w:val="00814A71"/>
    <w:rsid w:val="00814F18"/>
    <w:rsid w:val="00815DE9"/>
    <w:rsid w:val="008167D7"/>
    <w:rsid w:val="00816F05"/>
    <w:rsid w:val="0082277D"/>
    <w:rsid w:val="00824DA6"/>
    <w:rsid w:val="0082522E"/>
    <w:rsid w:val="0082686E"/>
    <w:rsid w:val="00826C74"/>
    <w:rsid w:val="00826D4A"/>
    <w:rsid w:val="0082721B"/>
    <w:rsid w:val="00827983"/>
    <w:rsid w:val="00827DC7"/>
    <w:rsid w:val="0083084E"/>
    <w:rsid w:val="00831970"/>
    <w:rsid w:val="008320CE"/>
    <w:rsid w:val="00832161"/>
    <w:rsid w:val="00832D6A"/>
    <w:rsid w:val="008344B5"/>
    <w:rsid w:val="00834EEA"/>
    <w:rsid w:val="00834F78"/>
    <w:rsid w:val="00835E73"/>
    <w:rsid w:val="00836A25"/>
    <w:rsid w:val="00837F45"/>
    <w:rsid w:val="008416D8"/>
    <w:rsid w:val="00842467"/>
    <w:rsid w:val="00842EFD"/>
    <w:rsid w:val="008433BB"/>
    <w:rsid w:val="008434D0"/>
    <w:rsid w:val="008448A4"/>
    <w:rsid w:val="00844A98"/>
    <w:rsid w:val="0084528C"/>
    <w:rsid w:val="00845846"/>
    <w:rsid w:val="008476AE"/>
    <w:rsid w:val="00847965"/>
    <w:rsid w:val="00847FC3"/>
    <w:rsid w:val="008503E5"/>
    <w:rsid w:val="00850F8E"/>
    <w:rsid w:val="00852A3A"/>
    <w:rsid w:val="008541A0"/>
    <w:rsid w:val="008541EF"/>
    <w:rsid w:val="008543F0"/>
    <w:rsid w:val="008545EF"/>
    <w:rsid w:val="008548DA"/>
    <w:rsid w:val="00854A11"/>
    <w:rsid w:val="00855317"/>
    <w:rsid w:val="008553FC"/>
    <w:rsid w:val="00856185"/>
    <w:rsid w:val="0085625A"/>
    <w:rsid w:val="00856516"/>
    <w:rsid w:val="00857688"/>
    <w:rsid w:val="00860D39"/>
    <w:rsid w:val="00862CD6"/>
    <w:rsid w:val="00863364"/>
    <w:rsid w:val="008639D8"/>
    <w:rsid w:val="00864821"/>
    <w:rsid w:val="00864A67"/>
    <w:rsid w:val="00865004"/>
    <w:rsid w:val="0086614C"/>
    <w:rsid w:val="00866417"/>
    <w:rsid w:val="00867EC0"/>
    <w:rsid w:val="00871E79"/>
    <w:rsid w:val="00873666"/>
    <w:rsid w:val="008740B3"/>
    <w:rsid w:val="008742D2"/>
    <w:rsid w:val="00874953"/>
    <w:rsid w:val="00874E94"/>
    <w:rsid w:val="00875C40"/>
    <w:rsid w:val="008763DE"/>
    <w:rsid w:val="00876DC2"/>
    <w:rsid w:val="008801EF"/>
    <w:rsid w:val="008828E1"/>
    <w:rsid w:val="0088495E"/>
    <w:rsid w:val="00884E95"/>
    <w:rsid w:val="00885A47"/>
    <w:rsid w:val="00887973"/>
    <w:rsid w:val="00887DDB"/>
    <w:rsid w:val="00890A4E"/>
    <w:rsid w:val="00890D54"/>
    <w:rsid w:val="00891DA3"/>
    <w:rsid w:val="00893285"/>
    <w:rsid w:val="00894289"/>
    <w:rsid w:val="00894341"/>
    <w:rsid w:val="0089485B"/>
    <w:rsid w:val="00895924"/>
    <w:rsid w:val="00895CE6"/>
    <w:rsid w:val="00896B3B"/>
    <w:rsid w:val="008A2B52"/>
    <w:rsid w:val="008A2CE3"/>
    <w:rsid w:val="008A2E30"/>
    <w:rsid w:val="008A4916"/>
    <w:rsid w:val="008A4A5F"/>
    <w:rsid w:val="008A4F2C"/>
    <w:rsid w:val="008A5E31"/>
    <w:rsid w:val="008A6A4A"/>
    <w:rsid w:val="008A6C7F"/>
    <w:rsid w:val="008A7278"/>
    <w:rsid w:val="008B03C0"/>
    <w:rsid w:val="008B0E41"/>
    <w:rsid w:val="008B2685"/>
    <w:rsid w:val="008B3D42"/>
    <w:rsid w:val="008B4585"/>
    <w:rsid w:val="008B501A"/>
    <w:rsid w:val="008B580A"/>
    <w:rsid w:val="008B6111"/>
    <w:rsid w:val="008B713D"/>
    <w:rsid w:val="008B7DE9"/>
    <w:rsid w:val="008C03CE"/>
    <w:rsid w:val="008C04CF"/>
    <w:rsid w:val="008C1873"/>
    <w:rsid w:val="008C18C3"/>
    <w:rsid w:val="008C1976"/>
    <w:rsid w:val="008C257B"/>
    <w:rsid w:val="008C366D"/>
    <w:rsid w:val="008C3FFF"/>
    <w:rsid w:val="008C420B"/>
    <w:rsid w:val="008C48AD"/>
    <w:rsid w:val="008C5F7E"/>
    <w:rsid w:val="008C6C94"/>
    <w:rsid w:val="008C6E75"/>
    <w:rsid w:val="008C7270"/>
    <w:rsid w:val="008D101A"/>
    <w:rsid w:val="008D2314"/>
    <w:rsid w:val="008D2F4D"/>
    <w:rsid w:val="008D4B1D"/>
    <w:rsid w:val="008D4E1D"/>
    <w:rsid w:val="008D5678"/>
    <w:rsid w:val="008D6617"/>
    <w:rsid w:val="008D7C9B"/>
    <w:rsid w:val="008E16FF"/>
    <w:rsid w:val="008E39F4"/>
    <w:rsid w:val="008E3B6E"/>
    <w:rsid w:val="008E41CC"/>
    <w:rsid w:val="008E4647"/>
    <w:rsid w:val="008E4C07"/>
    <w:rsid w:val="008E50A4"/>
    <w:rsid w:val="008E588D"/>
    <w:rsid w:val="008E5A93"/>
    <w:rsid w:val="008E770E"/>
    <w:rsid w:val="008F0808"/>
    <w:rsid w:val="008F16DD"/>
    <w:rsid w:val="008F2361"/>
    <w:rsid w:val="008F2C4A"/>
    <w:rsid w:val="008F335E"/>
    <w:rsid w:val="008F3E5B"/>
    <w:rsid w:val="008F4279"/>
    <w:rsid w:val="008F42B0"/>
    <w:rsid w:val="008F45F6"/>
    <w:rsid w:val="008F464D"/>
    <w:rsid w:val="008F472F"/>
    <w:rsid w:val="008F4B65"/>
    <w:rsid w:val="008F606D"/>
    <w:rsid w:val="008F6AAB"/>
    <w:rsid w:val="008F6D48"/>
    <w:rsid w:val="008F738C"/>
    <w:rsid w:val="008F746C"/>
    <w:rsid w:val="008F79ED"/>
    <w:rsid w:val="008F7A76"/>
    <w:rsid w:val="008F7FE6"/>
    <w:rsid w:val="0090079B"/>
    <w:rsid w:val="00901FE3"/>
    <w:rsid w:val="00903A2D"/>
    <w:rsid w:val="00905794"/>
    <w:rsid w:val="00906728"/>
    <w:rsid w:val="009068A4"/>
    <w:rsid w:val="00906C35"/>
    <w:rsid w:val="00906C9F"/>
    <w:rsid w:val="009074D2"/>
    <w:rsid w:val="00907AB0"/>
    <w:rsid w:val="009103C2"/>
    <w:rsid w:val="00910ED7"/>
    <w:rsid w:val="00912695"/>
    <w:rsid w:val="00912F21"/>
    <w:rsid w:val="00913FD1"/>
    <w:rsid w:val="0091599F"/>
    <w:rsid w:val="00917281"/>
    <w:rsid w:val="009172C9"/>
    <w:rsid w:val="00917445"/>
    <w:rsid w:val="00917840"/>
    <w:rsid w:val="009215A7"/>
    <w:rsid w:val="00921F43"/>
    <w:rsid w:val="00923249"/>
    <w:rsid w:val="00923722"/>
    <w:rsid w:val="009246EB"/>
    <w:rsid w:val="00925C5D"/>
    <w:rsid w:val="009268AE"/>
    <w:rsid w:val="00926908"/>
    <w:rsid w:val="00927020"/>
    <w:rsid w:val="00927BA4"/>
    <w:rsid w:val="009304C7"/>
    <w:rsid w:val="00931082"/>
    <w:rsid w:val="0093261A"/>
    <w:rsid w:val="0093368A"/>
    <w:rsid w:val="00933E33"/>
    <w:rsid w:val="00935007"/>
    <w:rsid w:val="0093737B"/>
    <w:rsid w:val="0094006C"/>
    <w:rsid w:val="009404EB"/>
    <w:rsid w:val="009424A0"/>
    <w:rsid w:val="00942598"/>
    <w:rsid w:val="0094307D"/>
    <w:rsid w:val="00944772"/>
    <w:rsid w:val="00944DCD"/>
    <w:rsid w:val="00945BD5"/>
    <w:rsid w:val="00945E6B"/>
    <w:rsid w:val="00946F11"/>
    <w:rsid w:val="00947E17"/>
    <w:rsid w:val="00950883"/>
    <w:rsid w:val="009509AB"/>
    <w:rsid w:val="009521D9"/>
    <w:rsid w:val="0095231A"/>
    <w:rsid w:val="00952A3D"/>
    <w:rsid w:val="00953F3F"/>
    <w:rsid w:val="00954082"/>
    <w:rsid w:val="009545EF"/>
    <w:rsid w:val="0095733A"/>
    <w:rsid w:val="009573BF"/>
    <w:rsid w:val="0096060C"/>
    <w:rsid w:val="00960935"/>
    <w:rsid w:val="00960EFD"/>
    <w:rsid w:val="00961074"/>
    <w:rsid w:val="00961085"/>
    <w:rsid w:val="009648C9"/>
    <w:rsid w:val="00964A96"/>
    <w:rsid w:val="00965099"/>
    <w:rsid w:val="00966BD3"/>
    <w:rsid w:val="009675D8"/>
    <w:rsid w:val="0097033F"/>
    <w:rsid w:val="00970556"/>
    <w:rsid w:val="009709A2"/>
    <w:rsid w:val="0097132C"/>
    <w:rsid w:val="00971E3C"/>
    <w:rsid w:val="00972C1B"/>
    <w:rsid w:val="00974021"/>
    <w:rsid w:val="0097423B"/>
    <w:rsid w:val="00974347"/>
    <w:rsid w:val="009746A7"/>
    <w:rsid w:val="00974711"/>
    <w:rsid w:val="009755D6"/>
    <w:rsid w:val="00976367"/>
    <w:rsid w:val="00977586"/>
    <w:rsid w:val="00977B44"/>
    <w:rsid w:val="00977B6F"/>
    <w:rsid w:val="0098107F"/>
    <w:rsid w:val="00981F90"/>
    <w:rsid w:val="009823BE"/>
    <w:rsid w:val="009831BE"/>
    <w:rsid w:val="009838BF"/>
    <w:rsid w:val="00985B0C"/>
    <w:rsid w:val="009864DB"/>
    <w:rsid w:val="00986A66"/>
    <w:rsid w:val="0098784B"/>
    <w:rsid w:val="00991107"/>
    <w:rsid w:val="00992468"/>
    <w:rsid w:val="00992BE3"/>
    <w:rsid w:val="00993056"/>
    <w:rsid w:val="00993A3B"/>
    <w:rsid w:val="009955C1"/>
    <w:rsid w:val="009974D0"/>
    <w:rsid w:val="00997CFA"/>
    <w:rsid w:val="009A072D"/>
    <w:rsid w:val="009A2194"/>
    <w:rsid w:val="009A317C"/>
    <w:rsid w:val="009A3EA5"/>
    <w:rsid w:val="009A51ED"/>
    <w:rsid w:val="009A537C"/>
    <w:rsid w:val="009A5BE1"/>
    <w:rsid w:val="009A6602"/>
    <w:rsid w:val="009A6CAF"/>
    <w:rsid w:val="009B0559"/>
    <w:rsid w:val="009B22B1"/>
    <w:rsid w:val="009B27FF"/>
    <w:rsid w:val="009B2A5E"/>
    <w:rsid w:val="009B35BA"/>
    <w:rsid w:val="009B4C02"/>
    <w:rsid w:val="009B4E68"/>
    <w:rsid w:val="009B520C"/>
    <w:rsid w:val="009B6439"/>
    <w:rsid w:val="009C1888"/>
    <w:rsid w:val="009C50B9"/>
    <w:rsid w:val="009C55B5"/>
    <w:rsid w:val="009C5CB0"/>
    <w:rsid w:val="009C6582"/>
    <w:rsid w:val="009D1D72"/>
    <w:rsid w:val="009D252A"/>
    <w:rsid w:val="009D2EAB"/>
    <w:rsid w:val="009D30B2"/>
    <w:rsid w:val="009D31E6"/>
    <w:rsid w:val="009D45F0"/>
    <w:rsid w:val="009D581F"/>
    <w:rsid w:val="009D6138"/>
    <w:rsid w:val="009D6479"/>
    <w:rsid w:val="009E0F3F"/>
    <w:rsid w:val="009E2C1F"/>
    <w:rsid w:val="009E32A8"/>
    <w:rsid w:val="009E4E3E"/>
    <w:rsid w:val="009E60C7"/>
    <w:rsid w:val="009E61E0"/>
    <w:rsid w:val="009E69EF"/>
    <w:rsid w:val="009F08FA"/>
    <w:rsid w:val="009F0BAD"/>
    <w:rsid w:val="009F249F"/>
    <w:rsid w:val="009F2A2F"/>
    <w:rsid w:val="009F2AC8"/>
    <w:rsid w:val="009F2CF2"/>
    <w:rsid w:val="009F2FE4"/>
    <w:rsid w:val="009F33E3"/>
    <w:rsid w:val="009F3E99"/>
    <w:rsid w:val="009F477B"/>
    <w:rsid w:val="009F526B"/>
    <w:rsid w:val="009F6443"/>
    <w:rsid w:val="00A001FB"/>
    <w:rsid w:val="00A00406"/>
    <w:rsid w:val="00A00582"/>
    <w:rsid w:val="00A0062F"/>
    <w:rsid w:val="00A01B45"/>
    <w:rsid w:val="00A01BDA"/>
    <w:rsid w:val="00A02022"/>
    <w:rsid w:val="00A02FB6"/>
    <w:rsid w:val="00A04388"/>
    <w:rsid w:val="00A04980"/>
    <w:rsid w:val="00A04D61"/>
    <w:rsid w:val="00A06312"/>
    <w:rsid w:val="00A06589"/>
    <w:rsid w:val="00A07FF8"/>
    <w:rsid w:val="00A10529"/>
    <w:rsid w:val="00A11197"/>
    <w:rsid w:val="00A1272D"/>
    <w:rsid w:val="00A12F12"/>
    <w:rsid w:val="00A13743"/>
    <w:rsid w:val="00A1395B"/>
    <w:rsid w:val="00A148A3"/>
    <w:rsid w:val="00A14946"/>
    <w:rsid w:val="00A14FE9"/>
    <w:rsid w:val="00A151F1"/>
    <w:rsid w:val="00A16C28"/>
    <w:rsid w:val="00A1727F"/>
    <w:rsid w:val="00A17E4B"/>
    <w:rsid w:val="00A2010D"/>
    <w:rsid w:val="00A20295"/>
    <w:rsid w:val="00A2158B"/>
    <w:rsid w:val="00A230FC"/>
    <w:rsid w:val="00A23101"/>
    <w:rsid w:val="00A23232"/>
    <w:rsid w:val="00A23791"/>
    <w:rsid w:val="00A23C2D"/>
    <w:rsid w:val="00A23EE2"/>
    <w:rsid w:val="00A2477E"/>
    <w:rsid w:val="00A24D38"/>
    <w:rsid w:val="00A2561A"/>
    <w:rsid w:val="00A25D36"/>
    <w:rsid w:val="00A26031"/>
    <w:rsid w:val="00A26F06"/>
    <w:rsid w:val="00A302AF"/>
    <w:rsid w:val="00A30F7A"/>
    <w:rsid w:val="00A313A1"/>
    <w:rsid w:val="00A31C8A"/>
    <w:rsid w:val="00A326FD"/>
    <w:rsid w:val="00A32991"/>
    <w:rsid w:val="00A3390B"/>
    <w:rsid w:val="00A3506D"/>
    <w:rsid w:val="00A35C0B"/>
    <w:rsid w:val="00A3619C"/>
    <w:rsid w:val="00A42300"/>
    <w:rsid w:val="00A423EC"/>
    <w:rsid w:val="00A43E14"/>
    <w:rsid w:val="00A450F0"/>
    <w:rsid w:val="00A45194"/>
    <w:rsid w:val="00A45E51"/>
    <w:rsid w:val="00A45F5B"/>
    <w:rsid w:val="00A479C9"/>
    <w:rsid w:val="00A47B8D"/>
    <w:rsid w:val="00A47E52"/>
    <w:rsid w:val="00A50BF8"/>
    <w:rsid w:val="00A51137"/>
    <w:rsid w:val="00A538C0"/>
    <w:rsid w:val="00A53CA6"/>
    <w:rsid w:val="00A54B7B"/>
    <w:rsid w:val="00A552EF"/>
    <w:rsid w:val="00A562C5"/>
    <w:rsid w:val="00A569A3"/>
    <w:rsid w:val="00A56E33"/>
    <w:rsid w:val="00A57455"/>
    <w:rsid w:val="00A57CAB"/>
    <w:rsid w:val="00A60A2D"/>
    <w:rsid w:val="00A61B87"/>
    <w:rsid w:val="00A61CE6"/>
    <w:rsid w:val="00A62428"/>
    <w:rsid w:val="00A64109"/>
    <w:rsid w:val="00A641EB"/>
    <w:rsid w:val="00A64A56"/>
    <w:rsid w:val="00A66063"/>
    <w:rsid w:val="00A66194"/>
    <w:rsid w:val="00A67675"/>
    <w:rsid w:val="00A679A7"/>
    <w:rsid w:val="00A70BCB"/>
    <w:rsid w:val="00A7144B"/>
    <w:rsid w:val="00A72682"/>
    <w:rsid w:val="00A73056"/>
    <w:rsid w:val="00A740E6"/>
    <w:rsid w:val="00A743E3"/>
    <w:rsid w:val="00A75D8B"/>
    <w:rsid w:val="00A7680F"/>
    <w:rsid w:val="00A77122"/>
    <w:rsid w:val="00A77174"/>
    <w:rsid w:val="00A778A4"/>
    <w:rsid w:val="00A80BB3"/>
    <w:rsid w:val="00A81212"/>
    <w:rsid w:val="00A81C85"/>
    <w:rsid w:val="00A84F09"/>
    <w:rsid w:val="00A85010"/>
    <w:rsid w:val="00A858BC"/>
    <w:rsid w:val="00A86437"/>
    <w:rsid w:val="00A8680A"/>
    <w:rsid w:val="00A87983"/>
    <w:rsid w:val="00A90FAA"/>
    <w:rsid w:val="00A91426"/>
    <w:rsid w:val="00A91AAC"/>
    <w:rsid w:val="00A91C0C"/>
    <w:rsid w:val="00A9237D"/>
    <w:rsid w:val="00A92505"/>
    <w:rsid w:val="00A92F06"/>
    <w:rsid w:val="00A933F2"/>
    <w:rsid w:val="00A935F2"/>
    <w:rsid w:val="00A93DC5"/>
    <w:rsid w:val="00A9412F"/>
    <w:rsid w:val="00A94819"/>
    <w:rsid w:val="00A94844"/>
    <w:rsid w:val="00A9506B"/>
    <w:rsid w:val="00A953B2"/>
    <w:rsid w:val="00A96831"/>
    <w:rsid w:val="00A96F96"/>
    <w:rsid w:val="00A96F9D"/>
    <w:rsid w:val="00A97FBF"/>
    <w:rsid w:val="00AA0519"/>
    <w:rsid w:val="00AA0EBD"/>
    <w:rsid w:val="00AA1009"/>
    <w:rsid w:val="00AA205C"/>
    <w:rsid w:val="00AA2FB9"/>
    <w:rsid w:val="00AA31C3"/>
    <w:rsid w:val="00AA3A11"/>
    <w:rsid w:val="00AA3CB0"/>
    <w:rsid w:val="00AA3CCC"/>
    <w:rsid w:val="00AA3CE5"/>
    <w:rsid w:val="00AA54D9"/>
    <w:rsid w:val="00AA5CE0"/>
    <w:rsid w:val="00AA5E6C"/>
    <w:rsid w:val="00AA6A67"/>
    <w:rsid w:val="00AA7842"/>
    <w:rsid w:val="00AB0403"/>
    <w:rsid w:val="00AB0922"/>
    <w:rsid w:val="00AB19FD"/>
    <w:rsid w:val="00AB1D0B"/>
    <w:rsid w:val="00AB2E9C"/>
    <w:rsid w:val="00AB2EC0"/>
    <w:rsid w:val="00AB30A1"/>
    <w:rsid w:val="00AB43E0"/>
    <w:rsid w:val="00AB5E0F"/>
    <w:rsid w:val="00AB65DC"/>
    <w:rsid w:val="00AB7CFE"/>
    <w:rsid w:val="00AC012A"/>
    <w:rsid w:val="00AC1F20"/>
    <w:rsid w:val="00AC2C21"/>
    <w:rsid w:val="00AC375D"/>
    <w:rsid w:val="00AC3987"/>
    <w:rsid w:val="00AC42FB"/>
    <w:rsid w:val="00AC4E9D"/>
    <w:rsid w:val="00AC5FF6"/>
    <w:rsid w:val="00AC7E12"/>
    <w:rsid w:val="00AD06DE"/>
    <w:rsid w:val="00AD170A"/>
    <w:rsid w:val="00AD1735"/>
    <w:rsid w:val="00AD1F7E"/>
    <w:rsid w:val="00AD28F9"/>
    <w:rsid w:val="00AD3188"/>
    <w:rsid w:val="00AD31A6"/>
    <w:rsid w:val="00AD390D"/>
    <w:rsid w:val="00AD4637"/>
    <w:rsid w:val="00AD53D6"/>
    <w:rsid w:val="00AD575F"/>
    <w:rsid w:val="00AD6267"/>
    <w:rsid w:val="00AD798C"/>
    <w:rsid w:val="00AD79BA"/>
    <w:rsid w:val="00AD7A3B"/>
    <w:rsid w:val="00AE09C4"/>
    <w:rsid w:val="00AE16F4"/>
    <w:rsid w:val="00AE19EF"/>
    <w:rsid w:val="00AE1CD1"/>
    <w:rsid w:val="00AE2358"/>
    <w:rsid w:val="00AE2604"/>
    <w:rsid w:val="00AE3C4F"/>
    <w:rsid w:val="00AE50F7"/>
    <w:rsid w:val="00AE6F25"/>
    <w:rsid w:val="00AF0D74"/>
    <w:rsid w:val="00AF2A93"/>
    <w:rsid w:val="00AF38CE"/>
    <w:rsid w:val="00AF3ED3"/>
    <w:rsid w:val="00AF4318"/>
    <w:rsid w:val="00AF5B46"/>
    <w:rsid w:val="00AF701E"/>
    <w:rsid w:val="00AF7996"/>
    <w:rsid w:val="00B00748"/>
    <w:rsid w:val="00B02BD8"/>
    <w:rsid w:val="00B02DF0"/>
    <w:rsid w:val="00B02F16"/>
    <w:rsid w:val="00B04738"/>
    <w:rsid w:val="00B04BAF"/>
    <w:rsid w:val="00B052FF"/>
    <w:rsid w:val="00B0561D"/>
    <w:rsid w:val="00B05AC6"/>
    <w:rsid w:val="00B05E1B"/>
    <w:rsid w:val="00B0667D"/>
    <w:rsid w:val="00B078E7"/>
    <w:rsid w:val="00B10AB4"/>
    <w:rsid w:val="00B111F6"/>
    <w:rsid w:val="00B1127D"/>
    <w:rsid w:val="00B135B3"/>
    <w:rsid w:val="00B13D2A"/>
    <w:rsid w:val="00B1506A"/>
    <w:rsid w:val="00B1508D"/>
    <w:rsid w:val="00B22478"/>
    <w:rsid w:val="00B2419A"/>
    <w:rsid w:val="00B24B25"/>
    <w:rsid w:val="00B25FEF"/>
    <w:rsid w:val="00B2611A"/>
    <w:rsid w:val="00B26B2D"/>
    <w:rsid w:val="00B27BAA"/>
    <w:rsid w:val="00B302A6"/>
    <w:rsid w:val="00B307F9"/>
    <w:rsid w:val="00B316F1"/>
    <w:rsid w:val="00B31EF9"/>
    <w:rsid w:val="00B31FB1"/>
    <w:rsid w:val="00B32825"/>
    <w:rsid w:val="00B32C6A"/>
    <w:rsid w:val="00B33881"/>
    <w:rsid w:val="00B35376"/>
    <w:rsid w:val="00B35D4F"/>
    <w:rsid w:val="00B36695"/>
    <w:rsid w:val="00B36F0C"/>
    <w:rsid w:val="00B3728E"/>
    <w:rsid w:val="00B3797F"/>
    <w:rsid w:val="00B37BFF"/>
    <w:rsid w:val="00B37C80"/>
    <w:rsid w:val="00B37F67"/>
    <w:rsid w:val="00B41C9C"/>
    <w:rsid w:val="00B423DB"/>
    <w:rsid w:val="00B42F24"/>
    <w:rsid w:val="00B43967"/>
    <w:rsid w:val="00B43D04"/>
    <w:rsid w:val="00B444B9"/>
    <w:rsid w:val="00B45E93"/>
    <w:rsid w:val="00B4677A"/>
    <w:rsid w:val="00B5051F"/>
    <w:rsid w:val="00B50E8C"/>
    <w:rsid w:val="00B51834"/>
    <w:rsid w:val="00B52D7E"/>
    <w:rsid w:val="00B5358F"/>
    <w:rsid w:val="00B53F5F"/>
    <w:rsid w:val="00B5431B"/>
    <w:rsid w:val="00B54878"/>
    <w:rsid w:val="00B54A29"/>
    <w:rsid w:val="00B54DC9"/>
    <w:rsid w:val="00B5632D"/>
    <w:rsid w:val="00B5654B"/>
    <w:rsid w:val="00B5657A"/>
    <w:rsid w:val="00B57E20"/>
    <w:rsid w:val="00B61133"/>
    <w:rsid w:val="00B639CE"/>
    <w:rsid w:val="00B63A29"/>
    <w:rsid w:val="00B643A0"/>
    <w:rsid w:val="00B64E1D"/>
    <w:rsid w:val="00B64E31"/>
    <w:rsid w:val="00B64EEA"/>
    <w:rsid w:val="00B65B17"/>
    <w:rsid w:val="00B65E87"/>
    <w:rsid w:val="00B66763"/>
    <w:rsid w:val="00B6679F"/>
    <w:rsid w:val="00B6759C"/>
    <w:rsid w:val="00B67F65"/>
    <w:rsid w:val="00B715E6"/>
    <w:rsid w:val="00B717E9"/>
    <w:rsid w:val="00B71FC7"/>
    <w:rsid w:val="00B7236A"/>
    <w:rsid w:val="00B72B2E"/>
    <w:rsid w:val="00B7364F"/>
    <w:rsid w:val="00B73824"/>
    <w:rsid w:val="00B74CA3"/>
    <w:rsid w:val="00B7571B"/>
    <w:rsid w:val="00B7645C"/>
    <w:rsid w:val="00B76A0F"/>
    <w:rsid w:val="00B770EE"/>
    <w:rsid w:val="00B77A3C"/>
    <w:rsid w:val="00B813BC"/>
    <w:rsid w:val="00B82FB5"/>
    <w:rsid w:val="00B83138"/>
    <w:rsid w:val="00B84D2E"/>
    <w:rsid w:val="00B84FFB"/>
    <w:rsid w:val="00B85205"/>
    <w:rsid w:val="00B8602F"/>
    <w:rsid w:val="00B8607E"/>
    <w:rsid w:val="00B90AF3"/>
    <w:rsid w:val="00B90BCB"/>
    <w:rsid w:val="00B914D4"/>
    <w:rsid w:val="00B925FE"/>
    <w:rsid w:val="00B93A10"/>
    <w:rsid w:val="00B943C4"/>
    <w:rsid w:val="00B94405"/>
    <w:rsid w:val="00B94976"/>
    <w:rsid w:val="00B95CAA"/>
    <w:rsid w:val="00B95F14"/>
    <w:rsid w:val="00B970C8"/>
    <w:rsid w:val="00B9728C"/>
    <w:rsid w:val="00BA0836"/>
    <w:rsid w:val="00BA260A"/>
    <w:rsid w:val="00BA2663"/>
    <w:rsid w:val="00BA3370"/>
    <w:rsid w:val="00BA3EC4"/>
    <w:rsid w:val="00BA4F27"/>
    <w:rsid w:val="00BA5968"/>
    <w:rsid w:val="00BA5A63"/>
    <w:rsid w:val="00BA5E5E"/>
    <w:rsid w:val="00BB0D16"/>
    <w:rsid w:val="00BB0FE3"/>
    <w:rsid w:val="00BB2540"/>
    <w:rsid w:val="00BB2656"/>
    <w:rsid w:val="00BB35E2"/>
    <w:rsid w:val="00BB4052"/>
    <w:rsid w:val="00BB4A5B"/>
    <w:rsid w:val="00BB5AC3"/>
    <w:rsid w:val="00BB6126"/>
    <w:rsid w:val="00BB667E"/>
    <w:rsid w:val="00BB670F"/>
    <w:rsid w:val="00BB6BD7"/>
    <w:rsid w:val="00BB70DF"/>
    <w:rsid w:val="00BB72D3"/>
    <w:rsid w:val="00BC006C"/>
    <w:rsid w:val="00BC0D90"/>
    <w:rsid w:val="00BC1A00"/>
    <w:rsid w:val="00BC307D"/>
    <w:rsid w:val="00BC443D"/>
    <w:rsid w:val="00BC4A62"/>
    <w:rsid w:val="00BC50E8"/>
    <w:rsid w:val="00BC6236"/>
    <w:rsid w:val="00BC6A68"/>
    <w:rsid w:val="00BD02EE"/>
    <w:rsid w:val="00BD06FE"/>
    <w:rsid w:val="00BD0776"/>
    <w:rsid w:val="00BD0BFB"/>
    <w:rsid w:val="00BD0EAF"/>
    <w:rsid w:val="00BD2C4B"/>
    <w:rsid w:val="00BD4CC3"/>
    <w:rsid w:val="00BD4D53"/>
    <w:rsid w:val="00BD6F60"/>
    <w:rsid w:val="00BD702D"/>
    <w:rsid w:val="00BE076B"/>
    <w:rsid w:val="00BE12FE"/>
    <w:rsid w:val="00BE15A2"/>
    <w:rsid w:val="00BE1836"/>
    <w:rsid w:val="00BE3458"/>
    <w:rsid w:val="00BE5714"/>
    <w:rsid w:val="00BE743F"/>
    <w:rsid w:val="00BE744D"/>
    <w:rsid w:val="00BE7638"/>
    <w:rsid w:val="00BF0B22"/>
    <w:rsid w:val="00BF2CBF"/>
    <w:rsid w:val="00BF3AAC"/>
    <w:rsid w:val="00BF4025"/>
    <w:rsid w:val="00BF57F2"/>
    <w:rsid w:val="00BF7B75"/>
    <w:rsid w:val="00C007D5"/>
    <w:rsid w:val="00C01CCD"/>
    <w:rsid w:val="00C020E1"/>
    <w:rsid w:val="00C03CEA"/>
    <w:rsid w:val="00C0582D"/>
    <w:rsid w:val="00C05A50"/>
    <w:rsid w:val="00C06940"/>
    <w:rsid w:val="00C1007F"/>
    <w:rsid w:val="00C10F57"/>
    <w:rsid w:val="00C12951"/>
    <w:rsid w:val="00C12F5C"/>
    <w:rsid w:val="00C137FF"/>
    <w:rsid w:val="00C13C1F"/>
    <w:rsid w:val="00C14B82"/>
    <w:rsid w:val="00C1520C"/>
    <w:rsid w:val="00C15267"/>
    <w:rsid w:val="00C153F9"/>
    <w:rsid w:val="00C15DC3"/>
    <w:rsid w:val="00C16014"/>
    <w:rsid w:val="00C20302"/>
    <w:rsid w:val="00C2164F"/>
    <w:rsid w:val="00C2247C"/>
    <w:rsid w:val="00C22861"/>
    <w:rsid w:val="00C22BD6"/>
    <w:rsid w:val="00C22DBC"/>
    <w:rsid w:val="00C24102"/>
    <w:rsid w:val="00C249D6"/>
    <w:rsid w:val="00C24DE4"/>
    <w:rsid w:val="00C25113"/>
    <w:rsid w:val="00C253E7"/>
    <w:rsid w:val="00C258A7"/>
    <w:rsid w:val="00C25CE8"/>
    <w:rsid w:val="00C26012"/>
    <w:rsid w:val="00C26CAE"/>
    <w:rsid w:val="00C2759D"/>
    <w:rsid w:val="00C3054C"/>
    <w:rsid w:val="00C31358"/>
    <w:rsid w:val="00C32277"/>
    <w:rsid w:val="00C3295D"/>
    <w:rsid w:val="00C33E1F"/>
    <w:rsid w:val="00C349E7"/>
    <w:rsid w:val="00C34E2D"/>
    <w:rsid w:val="00C35031"/>
    <w:rsid w:val="00C35673"/>
    <w:rsid w:val="00C35768"/>
    <w:rsid w:val="00C37434"/>
    <w:rsid w:val="00C37494"/>
    <w:rsid w:val="00C37E3B"/>
    <w:rsid w:val="00C40F6B"/>
    <w:rsid w:val="00C41C4E"/>
    <w:rsid w:val="00C4264F"/>
    <w:rsid w:val="00C42959"/>
    <w:rsid w:val="00C42B7B"/>
    <w:rsid w:val="00C43044"/>
    <w:rsid w:val="00C43431"/>
    <w:rsid w:val="00C43CAB"/>
    <w:rsid w:val="00C44BF3"/>
    <w:rsid w:val="00C45096"/>
    <w:rsid w:val="00C4537F"/>
    <w:rsid w:val="00C457E3"/>
    <w:rsid w:val="00C45EBE"/>
    <w:rsid w:val="00C46B95"/>
    <w:rsid w:val="00C472CC"/>
    <w:rsid w:val="00C50DA6"/>
    <w:rsid w:val="00C51243"/>
    <w:rsid w:val="00C51A55"/>
    <w:rsid w:val="00C5408B"/>
    <w:rsid w:val="00C54514"/>
    <w:rsid w:val="00C55B82"/>
    <w:rsid w:val="00C5643D"/>
    <w:rsid w:val="00C569E7"/>
    <w:rsid w:val="00C56D0F"/>
    <w:rsid w:val="00C57FE2"/>
    <w:rsid w:val="00C60EB1"/>
    <w:rsid w:val="00C61A73"/>
    <w:rsid w:val="00C628FD"/>
    <w:rsid w:val="00C63D21"/>
    <w:rsid w:val="00C644C7"/>
    <w:rsid w:val="00C64A14"/>
    <w:rsid w:val="00C6515C"/>
    <w:rsid w:val="00C66981"/>
    <w:rsid w:val="00C66EE2"/>
    <w:rsid w:val="00C675D7"/>
    <w:rsid w:val="00C6777E"/>
    <w:rsid w:val="00C679AA"/>
    <w:rsid w:val="00C70960"/>
    <w:rsid w:val="00C70B18"/>
    <w:rsid w:val="00C70C22"/>
    <w:rsid w:val="00C72CF0"/>
    <w:rsid w:val="00C74540"/>
    <w:rsid w:val="00C75435"/>
    <w:rsid w:val="00C75ED3"/>
    <w:rsid w:val="00C762AA"/>
    <w:rsid w:val="00C774C1"/>
    <w:rsid w:val="00C77BC1"/>
    <w:rsid w:val="00C80604"/>
    <w:rsid w:val="00C8278D"/>
    <w:rsid w:val="00C84CB7"/>
    <w:rsid w:val="00C8537C"/>
    <w:rsid w:val="00C856D0"/>
    <w:rsid w:val="00C859D9"/>
    <w:rsid w:val="00C86144"/>
    <w:rsid w:val="00C865D8"/>
    <w:rsid w:val="00C87BBB"/>
    <w:rsid w:val="00C9105D"/>
    <w:rsid w:val="00C91C01"/>
    <w:rsid w:val="00C9235A"/>
    <w:rsid w:val="00C93789"/>
    <w:rsid w:val="00C939BF"/>
    <w:rsid w:val="00C94233"/>
    <w:rsid w:val="00C94243"/>
    <w:rsid w:val="00C95730"/>
    <w:rsid w:val="00CA003D"/>
    <w:rsid w:val="00CA0846"/>
    <w:rsid w:val="00CA0C3B"/>
    <w:rsid w:val="00CA1880"/>
    <w:rsid w:val="00CA1BA7"/>
    <w:rsid w:val="00CA29BF"/>
    <w:rsid w:val="00CA2FB5"/>
    <w:rsid w:val="00CA3C0C"/>
    <w:rsid w:val="00CA4F42"/>
    <w:rsid w:val="00CA571E"/>
    <w:rsid w:val="00CA5846"/>
    <w:rsid w:val="00CA66B9"/>
    <w:rsid w:val="00CB0103"/>
    <w:rsid w:val="00CB0170"/>
    <w:rsid w:val="00CB0581"/>
    <w:rsid w:val="00CB07CA"/>
    <w:rsid w:val="00CB1012"/>
    <w:rsid w:val="00CB1A97"/>
    <w:rsid w:val="00CB1B70"/>
    <w:rsid w:val="00CB23E4"/>
    <w:rsid w:val="00CB29A6"/>
    <w:rsid w:val="00CB3A62"/>
    <w:rsid w:val="00CB3DC6"/>
    <w:rsid w:val="00CB3EA0"/>
    <w:rsid w:val="00CB3EB0"/>
    <w:rsid w:val="00CB4582"/>
    <w:rsid w:val="00CB5300"/>
    <w:rsid w:val="00CB6EE6"/>
    <w:rsid w:val="00CC10E2"/>
    <w:rsid w:val="00CC2EFC"/>
    <w:rsid w:val="00CC2F68"/>
    <w:rsid w:val="00CC2FFF"/>
    <w:rsid w:val="00CC3F84"/>
    <w:rsid w:val="00CC3FE4"/>
    <w:rsid w:val="00CC4102"/>
    <w:rsid w:val="00CC44F0"/>
    <w:rsid w:val="00CC50B5"/>
    <w:rsid w:val="00CC5D63"/>
    <w:rsid w:val="00CC61A1"/>
    <w:rsid w:val="00CC64CC"/>
    <w:rsid w:val="00CC7756"/>
    <w:rsid w:val="00CD0607"/>
    <w:rsid w:val="00CD0F93"/>
    <w:rsid w:val="00CD11BA"/>
    <w:rsid w:val="00CD172A"/>
    <w:rsid w:val="00CD4282"/>
    <w:rsid w:val="00CD4340"/>
    <w:rsid w:val="00CD43E6"/>
    <w:rsid w:val="00CD504A"/>
    <w:rsid w:val="00CD5D5B"/>
    <w:rsid w:val="00CD5D68"/>
    <w:rsid w:val="00CD6420"/>
    <w:rsid w:val="00CD66F2"/>
    <w:rsid w:val="00CD71F4"/>
    <w:rsid w:val="00CE09F6"/>
    <w:rsid w:val="00CE122A"/>
    <w:rsid w:val="00CE12EB"/>
    <w:rsid w:val="00CE1841"/>
    <w:rsid w:val="00CE1E7D"/>
    <w:rsid w:val="00CE296C"/>
    <w:rsid w:val="00CE4403"/>
    <w:rsid w:val="00CE4AB5"/>
    <w:rsid w:val="00CE5314"/>
    <w:rsid w:val="00CF2E7F"/>
    <w:rsid w:val="00CF3583"/>
    <w:rsid w:val="00CF4146"/>
    <w:rsid w:val="00CF60F2"/>
    <w:rsid w:val="00CF63AD"/>
    <w:rsid w:val="00CF66EA"/>
    <w:rsid w:val="00CF6784"/>
    <w:rsid w:val="00D0007E"/>
    <w:rsid w:val="00D004C1"/>
    <w:rsid w:val="00D01624"/>
    <w:rsid w:val="00D01DDC"/>
    <w:rsid w:val="00D026DE"/>
    <w:rsid w:val="00D02E47"/>
    <w:rsid w:val="00D03627"/>
    <w:rsid w:val="00D03B7D"/>
    <w:rsid w:val="00D05345"/>
    <w:rsid w:val="00D0568A"/>
    <w:rsid w:val="00D05933"/>
    <w:rsid w:val="00D05D7E"/>
    <w:rsid w:val="00D05E43"/>
    <w:rsid w:val="00D10F18"/>
    <w:rsid w:val="00D125D7"/>
    <w:rsid w:val="00D12626"/>
    <w:rsid w:val="00D12686"/>
    <w:rsid w:val="00D12DB1"/>
    <w:rsid w:val="00D12FB3"/>
    <w:rsid w:val="00D13ABF"/>
    <w:rsid w:val="00D1405C"/>
    <w:rsid w:val="00D1448E"/>
    <w:rsid w:val="00D14B02"/>
    <w:rsid w:val="00D14B09"/>
    <w:rsid w:val="00D15C83"/>
    <w:rsid w:val="00D160AC"/>
    <w:rsid w:val="00D16539"/>
    <w:rsid w:val="00D17F48"/>
    <w:rsid w:val="00D17F57"/>
    <w:rsid w:val="00D20B28"/>
    <w:rsid w:val="00D212F6"/>
    <w:rsid w:val="00D21557"/>
    <w:rsid w:val="00D2252B"/>
    <w:rsid w:val="00D2258B"/>
    <w:rsid w:val="00D22EE5"/>
    <w:rsid w:val="00D23C11"/>
    <w:rsid w:val="00D23EBB"/>
    <w:rsid w:val="00D24203"/>
    <w:rsid w:val="00D27BC7"/>
    <w:rsid w:val="00D30A08"/>
    <w:rsid w:val="00D3113E"/>
    <w:rsid w:val="00D316BF"/>
    <w:rsid w:val="00D3204D"/>
    <w:rsid w:val="00D329D9"/>
    <w:rsid w:val="00D32C1F"/>
    <w:rsid w:val="00D330E4"/>
    <w:rsid w:val="00D3311C"/>
    <w:rsid w:val="00D33363"/>
    <w:rsid w:val="00D34689"/>
    <w:rsid w:val="00D3474D"/>
    <w:rsid w:val="00D3485B"/>
    <w:rsid w:val="00D34D38"/>
    <w:rsid w:val="00D350F4"/>
    <w:rsid w:val="00D357C8"/>
    <w:rsid w:val="00D36232"/>
    <w:rsid w:val="00D36A99"/>
    <w:rsid w:val="00D379FA"/>
    <w:rsid w:val="00D37B06"/>
    <w:rsid w:val="00D402D8"/>
    <w:rsid w:val="00D40B6F"/>
    <w:rsid w:val="00D422D7"/>
    <w:rsid w:val="00D424E3"/>
    <w:rsid w:val="00D4444C"/>
    <w:rsid w:val="00D455C3"/>
    <w:rsid w:val="00D457B8"/>
    <w:rsid w:val="00D4729C"/>
    <w:rsid w:val="00D501A9"/>
    <w:rsid w:val="00D509C8"/>
    <w:rsid w:val="00D50A9F"/>
    <w:rsid w:val="00D53F4C"/>
    <w:rsid w:val="00D546BF"/>
    <w:rsid w:val="00D56789"/>
    <w:rsid w:val="00D56EFC"/>
    <w:rsid w:val="00D57601"/>
    <w:rsid w:val="00D57F70"/>
    <w:rsid w:val="00D613B0"/>
    <w:rsid w:val="00D61A42"/>
    <w:rsid w:val="00D6436D"/>
    <w:rsid w:val="00D64DFF"/>
    <w:rsid w:val="00D65064"/>
    <w:rsid w:val="00D655B4"/>
    <w:rsid w:val="00D66530"/>
    <w:rsid w:val="00D6668B"/>
    <w:rsid w:val="00D669EB"/>
    <w:rsid w:val="00D6714A"/>
    <w:rsid w:val="00D672B5"/>
    <w:rsid w:val="00D675E3"/>
    <w:rsid w:val="00D718E1"/>
    <w:rsid w:val="00D721C1"/>
    <w:rsid w:val="00D7563B"/>
    <w:rsid w:val="00D75E07"/>
    <w:rsid w:val="00D76025"/>
    <w:rsid w:val="00D7602B"/>
    <w:rsid w:val="00D760C3"/>
    <w:rsid w:val="00D76757"/>
    <w:rsid w:val="00D76FF8"/>
    <w:rsid w:val="00D7773D"/>
    <w:rsid w:val="00D82347"/>
    <w:rsid w:val="00D83220"/>
    <w:rsid w:val="00D86E36"/>
    <w:rsid w:val="00D8701D"/>
    <w:rsid w:val="00D9241B"/>
    <w:rsid w:val="00D92F01"/>
    <w:rsid w:val="00D92F94"/>
    <w:rsid w:val="00D92F96"/>
    <w:rsid w:val="00D93618"/>
    <w:rsid w:val="00D94706"/>
    <w:rsid w:val="00D9607A"/>
    <w:rsid w:val="00DA0465"/>
    <w:rsid w:val="00DA0DB9"/>
    <w:rsid w:val="00DA1A76"/>
    <w:rsid w:val="00DA1DFC"/>
    <w:rsid w:val="00DA25C5"/>
    <w:rsid w:val="00DA338F"/>
    <w:rsid w:val="00DA3A8E"/>
    <w:rsid w:val="00DA3F95"/>
    <w:rsid w:val="00DA41A1"/>
    <w:rsid w:val="00DA4CB9"/>
    <w:rsid w:val="00DA5E09"/>
    <w:rsid w:val="00DA6269"/>
    <w:rsid w:val="00DA68EC"/>
    <w:rsid w:val="00DA6C26"/>
    <w:rsid w:val="00DA6F22"/>
    <w:rsid w:val="00DA715D"/>
    <w:rsid w:val="00DA7AE4"/>
    <w:rsid w:val="00DB1686"/>
    <w:rsid w:val="00DB1FB9"/>
    <w:rsid w:val="00DB2B6A"/>
    <w:rsid w:val="00DB2DD8"/>
    <w:rsid w:val="00DB2E6F"/>
    <w:rsid w:val="00DB30FF"/>
    <w:rsid w:val="00DB3EE2"/>
    <w:rsid w:val="00DB42E1"/>
    <w:rsid w:val="00DB5257"/>
    <w:rsid w:val="00DB5A87"/>
    <w:rsid w:val="00DB654D"/>
    <w:rsid w:val="00DB6930"/>
    <w:rsid w:val="00DC22B0"/>
    <w:rsid w:val="00DC2AD0"/>
    <w:rsid w:val="00DC2C82"/>
    <w:rsid w:val="00DC470C"/>
    <w:rsid w:val="00DC5104"/>
    <w:rsid w:val="00DC5ABC"/>
    <w:rsid w:val="00DC7496"/>
    <w:rsid w:val="00DD048D"/>
    <w:rsid w:val="00DD06CA"/>
    <w:rsid w:val="00DD0B5D"/>
    <w:rsid w:val="00DD14A4"/>
    <w:rsid w:val="00DD1892"/>
    <w:rsid w:val="00DD2E13"/>
    <w:rsid w:val="00DD315B"/>
    <w:rsid w:val="00DD3D40"/>
    <w:rsid w:val="00DD4879"/>
    <w:rsid w:val="00DD508A"/>
    <w:rsid w:val="00DD5741"/>
    <w:rsid w:val="00DD644C"/>
    <w:rsid w:val="00DD68FC"/>
    <w:rsid w:val="00DD78DA"/>
    <w:rsid w:val="00DE0404"/>
    <w:rsid w:val="00DE0A00"/>
    <w:rsid w:val="00DE1452"/>
    <w:rsid w:val="00DE1B5E"/>
    <w:rsid w:val="00DE2075"/>
    <w:rsid w:val="00DE351A"/>
    <w:rsid w:val="00DE35A6"/>
    <w:rsid w:val="00DE3622"/>
    <w:rsid w:val="00DE3641"/>
    <w:rsid w:val="00DE5075"/>
    <w:rsid w:val="00DE5714"/>
    <w:rsid w:val="00DE64B5"/>
    <w:rsid w:val="00DE6940"/>
    <w:rsid w:val="00DE7127"/>
    <w:rsid w:val="00DE7724"/>
    <w:rsid w:val="00DE7C28"/>
    <w:rsid w:val="00DF11E2"/>
    <w:rsid w:val="00DF1B78"/>
    <w:rsid w:val="00DF2085"/>
    <w:rsid w:val="00DF3461"/>
    <w:rsid w:val="00DF549F"/>
    <w:rsid w:val="00DF5930"/>
    <w:rsid w:val="00DF60EF"/>
    <w:rsid w:val="00DF77BD"/>
    <w:rsid w:val="00DF7FBB"/>
    <w:rsid w:val="00E01323"/>
    <w:rsid w:val="00E01AAA"/>
    <w:rsid w:val="00E03081"/>
    <w:rsid w:val="00E0361A"/>
    <w:rsid w:val="00E03C8A"/>
    <w:rsid w:val="00E03D3F"/>
    <w:rsid w:val="00E04737"/>
    <w:rsid w:val="00E054E8"/>
    <w:rsid w:val="00E069D8"/>
    <w:rsid w:val="00E06E3B"/>
    <w:rsid w:val="00E07EE7"/>
    <w:rsid w:val="00E1022C"/>
    <w:rsid w:val="00E10D4A"/>
    <w:rsid w:val="00E10F7A"/>
    <w:rsid w:val="00E113F7"/>
    <w:rsid w:val="00E11F1E"/>
    <w:rsid w:val="00E12F83"/>
    <w:rsid w:val="00E13981"/>
    <w:rsid w:val="00E13B18"/>
    <w:rsid w:val="00E141BB"/>
    <w:rsid w:val="00E162C1"/>
    <w:rsid w:val="00E16360"/>
    <w:rsid w:val="00E16F8C"/>
    <w:rsid w:val="00E170E8"/>
    <w:rsid w:val="00E1729C"/>
    <w:rsid w:val="00E20AEC"/>
    <w:rsid w:val="00E21299"/>
    <w:rsid w:val="00E22AB6"/>
    <w:rsid w:val="00E23EE8"/>
    <w:rsid w:val="00E244D8"/>
    <w:rsid w:val="00E3030A"/>
    <w:rsid w:val="00E3072E"/>
    <w:rsid w:val="00E30DE7"/>
    <w:rsid w:val="00E310B8"/>
    <w:rsid w:val="00E31BD3"/>
    <w:rsid w:val="00E31CDD"/>
    <w:rsid w:val="00E325D8"/>
    <w:rsid w:val="00E32E3A"/>
    <w:rsid w:val="00E338C2"/>
    <w:rsid w:val="00E350A7"/>
    <w:rsid w:val="00E352BB"/>
    <w:rsid w:val="00E35383"/>
    <w:rsid w:val="00E35DB8"/>
    <w:rsid w:val="00E35ED6"/>
    <w:rsid w:val="00E37A85"/>
    <w:rsid w:val="00E40BEF"/>
    <w:rsid w:val="00E40F20"/>
    <w:rsid w:val="00E4157C"/>
    <w:rsid w:val="00E42D82"/>
    <w:rsid w:val="00E4336D"/>
    <w:rsid w:val="00E443B3"/>
    <w:rsid w:val="00E466B0"/>
    <w:rsid w:val="00E5067F"/>
    <w:rsid w:val="00E50C07"/>
    <w:rsid w:val="00E512E5"/>
    <w:rsid w:val="00E5281E"/>
    <w:rsid w:val="00E52E53"/>
    <w:rsid w:val="00E53F2E"/>
    <w:rsid w:val="00E56164"/>
    <w:rsid w:val="00E562E8"/>
    <w:rsid w:val="00E56923"/>
    <w:rsid w:val="00E56A64"/>
    <w:rsid w:val="00E5754C"/>
    <w:rsid w:val="00E57566"/>
    <w:rsid w:val="00E60B6E"/>
    <w:rsid w:val="00E60F35"/>
    <w:rsid w:val="00E61575"/>
    <w:rsid w:val="00E62584"/>
    <w:rsid w:val="00E62687"/>
    <w:rsid w:val="00E626AC"/>
    <w:rsid w:val="00E62AA1"/>
    <w:rsid w:val="00E632E4"/>
    <w:rsid w:val="00E63349"/>
    <w:rsid w:val="00E63C1D"/>
    <w:rsid w:val="00E63E81"/>
    <w:rsid w:val="00E6553F"/>
    <w:rsid w:val="00E66452"/>
    <w:rsid w:val="00E667D0"/>
    <w:rsid w:val="00E66D1C"/>
    <w:rsid w:val="00E67058"/>
    <w:rsid w:val="00E67721"/>
    <w:rsid w:val="00E70B20"/>
    <w:rsid w:val="00E712BB"/>
    <w:rsid w:val="00E739B7"/>
    <w:rsid w:val="00E7417C"/>
    <w:rsid w:val="00E74565"/>
    <w:rsid w:val="00E7492E"/>
    <w:rsid w:val="00E74E24"/>
    <w:rsid w:val="00E75855"/>
    <w:rsid w:val="00E77122"/>
    <w:rsid w:val="00E771D6"/>
    <w:rsid w:val="00E77A94"/>
    <w:rsid w:val="00E80792"/>
    <w:rsid w:val="00E81421"/>
    <w:rsid w:val="00E8155C"/>
    <w:rsid w:val="00E81F7E"/>
    <w:rsid w:val="00E823CD"/>
    <w:rsid w:val="00E828AD"/>
    <w:rsid w:val="00E84964"/>
    <w:rsid w:val="00E85E31"/>
    <w:rsid w:val="00E8613F"/>
    <w:rsid w:val="00E875C5"/>
    <w:rsid w:val="00E87F39"/>
    <w:rsid w:val="00E9117F"/>
    <w:rsid w:val="00E92230"/>
    <w:rsid w:val="00E928D2"/>
    <w:rsid w:val="00E9389C"/>
    <w:rsid w:val="00E941DC"/>
    <w:rsid w:val="00E95964"/>
    <w:rsid w:val="00E967A4"/>
    <w:rsid w:val="00E97B58"/>
    <w:rsid w:val="00E97D68"/>
    <w:rsid w:val="00E97F92"/>
    <w:rsid w:val="00EA07E7"/>
    <w:rsid w:val="00EA10A6"/>
    <w:rsid w:val="00EA1BE4"/>
    <w:rsid w:val="00EA23D4"/>
    <w:rsid w:val="00EA2AD5"/>
    <w:rsid w:val="00EA2AF4"/>
    <w:rsid w:val="00EA2C66"/>
    <w:rsid w:val="00EA323A"/>
    <w:rsid w:val="00EA3557"/>
    <w:rsid w:val="00EA3E19"/>
    <w:rsid w:val="00EA3E84"/>
    <w:rsid w:val="00EA4D78"/>
    <w:rsid w:val="00EA6005"/>
    <w:rsid w:val="00EA6368"/>
    <w:rsid w:val="00EB02A4"/>
    <w:rsid w:val="00EB1C70"/>
    <w:rsid w:val="00EB3754"/>
    <w:rsid w:val="00EB37B2"/>
    <w:rsid w:val="00EB5893"/>
    <w:rsid w:val="00EB70E0"/>
    <w:rsid w:val="00EB7F0C"/>
    <w:rsid w:val="00EC1CA2"/>
    <w:rsid w:val="00EC30A4"/>
    <w:rsid w:val="00EC357B"/>
    <w:rsid w:val="00EC459C"/>
    <w:rsid w:val="00EC50BE"/>
    <w:rsid w:val="00EC573F"/>
    <w:rsid w:val="00EC639D"/>
    <w:rsid w:val="00EC6E7E"/>
    <w:rsid w:val="00EC7805"/>
    <w:rsid w:val="00EC78F3"/>
    <w:rsid w:val="00EC7B8B"/>
    <w:rsid w:val="00ED0131"/>
    <w:rsid w:val="00ED11E8"/>
    <w:rsid w:val="00ED1242"/>
    <w:rsid w:val="00ED1B80"/>
    <w:rsid w:val="00ED33B0"/>
    <w:rsid w:val="00ED3A23"/>
    <w:rsid w:val="00ED43F0"/>
    <w:rsid w:val="00ED66E1"/>
    <w:rsid w:val="00ED759E"/>
    <w:rsid w:val="00ED7B63"/>
    <w:rsid w:val="00ED7CB0"/>
    <w:rsid w:val="00ED7D47"/>
    <w:rsid w:val="00EE0E56"/>
    <w:rsid w:val="00EE29CF"/>
    <w:rsid w:val="00EE3326"/>
    <w:rsid w:val="00EE33AC"/>
    <w:rsid w:val="00EE36DE"/>
    <w:rsid w:val="00EE4481"/>
    <w:rsid w:val="00EE50BB"/>
    <w:rsid w:val="00EE5432"/>
    <w:rsid w:val="00EE56DE"/>
    <w:rsid w:val="00EE789B"/>
    <w:rsid w:val="00EE79EE"/>
    <w:rsid w:val="00EF0494"/>
    <w:rsid w:val="00EF09EB"/>
    <w:rsid w:val="00EF2088"/>
    <w:rsid w:val="00EF26CF"/>
    <w:rsid w:val="00EF279A"/>
    <w:rsid w:val="00EF2E9A"/>
    <w:rsid w:val="00EF3086"/>
    <w:rsid w:val="00EF3FEB"/>
    <w:rsid w:val="00EF55EA"/>
    <w:rsid w:val="00EF6521"/>
    <w:rsid w:val="00EF6E26"/>
    <w:rsid w:val="00EF797B"/>
    <w:rsid w:val="00EF7CA3"/>
    <w:rsid w:val="00EF7E1A"/>
    <w:rsid w:val="00F00A83"/>
    <w:rsid w:val="00F00FFD"/>
    <w:rsid w:val="00F013D5"/>
    <w:rsid w:val="00F027BD"/>
    <w:rsid w:val="00F04B8E"/>
    <w:rsid w:val="00F04E25"/>
    <w:rsid w:val="00F0501F"/>
    <w:rsid w:val="00F05930"/>
    <w:rsid w:val="00F06FD1"/>
    <w:rsid w:val="00F107BA"/>
    <w:rsid w:val="00F10B3B"/>
    <w:rsid w:val="00F112F0"/>
    <w:rsid w:val="00F12287"/>
    <w:rsid w:val="00F12861"/>
    <w:rsid w:val="00F12C3F"/>
    <w:rsid w:val="00F13EB6"/>
    <w:rsid w:val="00F1411E"/>
    <w:rsid w:val="00F1429B"/>
    <w:rsid w:val="00F15E63"/>
    <w:rsid w:val="00F21CB1"/>
    <w:rsid w:val="00F21EC6"/>
    <w:rsid w:val="00F224D8"/>
    <w:rsid w:val="00F22E49"/>
    <w:rsid w:val="00F22F82"/>
    <w:rsid w:val="00F232FA"/>
    <w:rsid w:val="00F23D82"/>
    <w:rsid w:val="00F24371"/>
    <w:rsid w:val="00F256ED"/>
    <w:rsid w:val="00F267BF"/>
    <w:rsid w:val="00F26E98"/>
    <w:rsid w:val="00F301A2"/>
    <w:rsid w:val="00F3043A"/>
    <w:rsid w:val="00F3076A"/>
    <w:rsid w:val="00F34021"/>
    <w:rsid w:val="00F3419B"/>
    <w:rsid w:val="00F3620D"/>
    <w:rsid w:val="00F37806"/>
    <w:rsid w:val="00F37817"/>
    <w:rsid w:val="00F41B31"/>
    <w:rsid w:val="00F43DCD"/>
    <w:rsid w:val="00F44B6A"/>
    <w:rsid w:val="00F44D14"/>
    <w:rsid w:val="00F469A4"/>
    <w:rsid w:val="00F46C48"/>
    <w:rsid w:val="00F47A13"/>
    <w:rsid w:val="00F5092E"/>
    <w:rsid w:val="00F50A5D"/>
    <w:rsid w:val="00F50D48"/>
    <w:rsid w:val="00F516EF"/>
    <w:rsid w:val="00F53E98"/>
    <w:rsid w:val="00F5491B"/>
    <w:rsid w:val="00F557A9"/>
    <w:rsid w:val="00F55B32"/>
    <w:rsid w:val="00F56095"/>
    <w:rsid w:val="00F563AD"/>
    <w:rsid w:val="00F57F12"/>
    <w:rsid w:val="00F606B1"/>
    <w:rsid w:val="00F60EF1"/>
    <w:rsid w:val="00F61154"/>
    <w:rsid w:val="00F61792"/>
    <w:rsid w:val="00F651A3"/>
    <w:rsid w:val="00F65E94"/>
    <w:rsid w:val="00F6621D"/>
    <w:rsid w:val="00F66807"/>
    <w:rsid w:val="00F6681D"/>
    <w:rsid w:val="00F669B8"/>
    <w:rsid w:val="00F669CD"/>
    <w:rsid w:val="00F66A72"/>
    <w:rsid w:val="00F67891"/>
    <w:rsid w:val="00F67C62"/>
    <w:rsid w:val="00F702BA"/>
    <w:rsid w:val="00F71619"/>
    <w:rsid w:val="00F722DB"/>
    <w:rsid w:val="00F730D3"/>
    <w:rsid w:val="00F73387"/>
    <w:rsid w:val="00F7429D"/>
    <w:rsid w:val="00F76786"/>
    <w:rsid w:val="00F7691F"/>
    <w:rsid w:val="00F773CD"/>
    <w:rsid w:val="00F7796E"/>
    <w:rsid w:val="00F77A3D"/>
    <w:rsid w:val="00F8154E"/>
    <w:rsid w:val="00F81613"/>
    <w:rsid w:val="00F8166E"/>
    <w:rsid w:val="00F81C62"/>
    <w:rsid w:val="00F82180"/>
    <w:rsid w:val="00F833A2"/>
    <w:rsid w:val="00F84559"/>
    <w:rsid w:val="00F84937"/>
    <w:rsid w:val="00F85061"/>
    <w:rsid w:val="00F85AF3"/>
    <w:rsid w:val="00F86848"/>
    <w:rsid w:val="00F86FEE"/>
    <w:rsid w:val="00F87407"/>
    <w:rsid w:val="00F87A7F"/>
    <w:rsid w:val="00F87AEE"/>
    <w:rsid w:val="00F87E95"/>
    <w:rsid w:val="00F90214"/>
    <w:rsid w:val="00F93219"/>
    <w:rsid w:val="00F941FA"/>
    <w:rsid w:val="00F94D5D"/>
    <w:rsid w:val="00F960BC"/>
    <w:rsid w:val="00F9650E"/>
    <w:rsid w:val="00FA01FB"/>
    <w:rsid w:val="00FA06B0"/>
    <w:rsid w:val="00FA0F42"/>
    <w:rsid w:val="00FA1227"/>
    <w:rsid w:val="00FA1C72"/>
    <w:rsid w:val="00FA240F"/>
    <w:rsid w:val="00FA2517"/>
    <w:rsid w:val="00FA3FA9"/>
    <w:rsid w:val="00FA4332"/>
    <w:rsid w:val="00FA4A7F"/>
    <w:rsid w:val="00FA4F4D"/>
    <w:rsid w:val="00FA5686"/>
    <w:rsid w:val="00FA6698"/>
    <w:rsid w:val="00FA7C35"/>
    <w:rsid w:val="00FA7D0A"/>
    <w:rsid w:val="00FB024C"/>
    <w:rsid w:val="00FB09F8"/>
    <w:rsid w:val="00FB13A3"/>
    <w:rsid w:val="00FB258F"/>
    <w:rsid w:val="00FB32A8"/>
    <w:rsid w:val="00FB412F"/>
    <w:rsid w:val="00FB426A"/>
    <w:rsid w:val="00FB46BB"/>
    <w:rsid w:val="00FB5672"/>
    <w:rsid w:val="00FB5F61"/>
    <w:rsid w:val="00FB6327"/>
    <w:rsid w:val="00FB63C3"/>
    <w:rsid w:val="00FB63D9"/>
    <w:rsid w:val="00FB6467"/>
    <w:rsid w:val="00FB69A4"/>
    <w:rsid w:val="00FC0AA5"/>
    <w:rsid w:val="00FC1EE2"/>
    <w:rsid w:val="00FC22B0"/>
    <w:rsid w:val="00FC3628"/>
    <w:rsid w:val="00FC41F0"/>
    <w:rsid w:val="00FC52E2"/>
    <w:rsid w:val="00FC53AF"/>
    <w:rsid w:val="00FC54F7"/>
    <w:rsid w:val="00FC58AE"/>
    <w:rsid w:val="00FC7734"/>
    <w:rsid w:val="00FC7853"/>
    <w:rsid w:val="00FD140F"/>
    <w:rsid w:val="00FD3B14"/>
    <w:rsid w:val="00FD3FE1"/>
    <w:rsid w:val="00FD4193"/>
    <w:rsid w:val="00FD4DE3"/>
    <w:rsid w:val="00FD7AB3"/>
    <w:rsid w:val="00FE0C53"/>
    <w:rsid w:val="00FE10EB"/>
    <w:rsid w:val="00FE3351"/>
    <w:rsid w:val="00FE515C"/>
    <w:rsid w:val="00FE6C64"/>
    <w:rsid w:val="00FE7021"/>
    <w:rsid w:val="00FE7DC3"/>
    <w:rsid w:val="00FF0523"/>
    <w:rsid w:val="00FF0F88"/>
    <w:rsid w:val="00FF1394"/>
    <w:rsid w:val="00FF242F"/>
    <w:rsid w:val="00FF31C5"/>
    <w:rsid w:val="00FF3342"/>
    <w:rsid w:val="00FF4036"/>
    <w:rsid w:val="00FF482A"/>
    <w:rsid w:val="00FF4A54"/>
    <w:rsid w:val="00FF6419"/>
    <w:rsid w:val="00FF77CA"/>
    <w:rsid w:val="00FF7D6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ED124D"/>
  <w15:docId w15:val="{0AB28E49-6BD2-4A63-8209-669B84631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24D38"/>
    <w:rPr>
      <w:rFonts w:ascii="Calibri" w:hAnsi="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411FE"/>
    <w:rPr>
      <w:color w:val="0000FF"/>
      <w:u w:val="single"/>
    </w:rPr>
  </w:style>
  <w:style w:type="paragraph" w:styleId="ListParagraph">
    <w:name w:val="List Paragraph"/>
    <w:basedOn w:val="Normal"/>
    <w:uiPriority w:val="34"/>
    <w:qFormat/>
    <w:rsid w:val="00F651A3"/>
    <w:pPr>
      <w:ind w:left="720"/>
    </w:pPr>
  </w:style>
  <w:style w:type="paragraph" w:customStyle="1" w:styleId="Default">
    <w:name w:val="Default"/>
    <w:rsid w:val="00720885"/>
    <w:pPr>
      <w:autoSpaceDE w:val="0"/>
      <w:autoSpaceDN w:val="0"/>
      <w:adjustRightInd w:val="0"/>
    </w:pPr>
    <w:rPr>
      <w:rFonts w:ascii="Calibri" w:hAnsi="Calibri" w:cs="Calibri"/>
      <w:color w:val="000000"/>
      <w:sz w:val="24"/>
      <w:szCs w:val="24"/>
      <w:lang w:val="en-US" w:eastAsia="en-US"/>
    </w:rPr>
  </w:style>
  <w:style w:type="paragraph" w:customStyle="1" w:styleId="Pa0">
    <w:name w:val="Pa0"/>
    <w:basedOn w:val="Default"/>
    <w:next w:val="Default"/>
    <w:uiPriority w:val="99"/>
    <w:rsid w:val="00720885"/>
    <w:pPr>
      <w:spacing w:line="241" w:lineRule="atLeast"/>
    </w:pPr>
    <w:rPr>
      <w:rFonts w:cs="Times New Roman"/>
      <w:color w:val="auto"/>
    </w:rPr>
  </w:style>
  <w:style w:type="character" w:customStyle="1" w:styleId="A3">
    <w:name w:val="A3"/>
    <w:uiPriority w:val="99"/>
    <w:rsid w:val="00720885"/>
    <w:rPr>
      <w:rFonts w:cs="Calibri"/>
      <w:b/>
      <w:bCs/>
      <w:color w:val="000000"/>
      <w:sz w:val="28"/>
      <w:szCs w:val="28"/>
    </w:rPr>
  </w:style>
  <w:style w:type="character" w:styleId="CommentReference">
    <w:name w:val="annotation reference"/>
    <w:rsid w:val="006641BF"/>
    <w:rPr>
      <w:sz w:val="16"/>
      <w:szCs w:val="16"/>
    </w:rPr>
  </w:style>
  <w:style w:type="paragraph" w:styleId="CommentText">
    <w:name w:val="annotation text"/>
    <w:basedOn w:val="Normal"/>
    <w:link w:val="CommentTextChar"/>
    <w:rsid w:val="006641BF"/>
    <w:rPr>
      <w:sz w:val="20"/>
      <w:szCs w:val="20"/>
    </w:rPr>
  </w:style>
  <w:style w:type="character" w:customStyle="1" w:styleId="CommentTextChar">
    <w:name w:val="Comment Text Char"/>
    <w:link w:val="CommentText"/>
    <w:rsid w:val="006641BF"/>
    <w:rPr>
      <w:rFonts w:ascii="Calibri" w:hAnsi="Calibri"/>
      <w:lang w:val="lv-LV" w:eastAsia="lv-LV"/>
    </w:rPr>
  </w:style>
  <w:style w:type="paragraph" w:styleId="CommentSubject">
    <w:name w:val="annotation subject"/>
    <w:basedOn w:val="CommentText"/>
    <w:next w:val="CommentText"/>
    <w:link w:val="CommentSubjectChar"/>
    <w:rsid w:val="006641BF"/>
    <w:rPr>
      <w:b/>
      <w:bCs/>
    </w:rPr>
  </w:style>
  <w:style w:type="character" w:customStyle="1" w:styleId="CommentSubjectChar">
    <w:name w:val="Comment Subject Char"/>
    <w:link w:val="CommentSubject"/>
    <w:rsid w:val="006641BF"/>
    <w:rPr>
      <w:rFonts w:ascii="Calibri" w:hAnsi="Calibri"/>
      <w:b/>
      <w:bCs/>
      <w:lang w:val="lv-LV" w:eastAsia="lv-LV"/>
    </w:rPr>
  </w:style>
  <w:style w:type="paragraph" w:styleId="BalloonText">
    <w:name w:val="Balloon Text"/>
    <w:basedOn w:val="Normal"/>
    <w:link w:val="BalloonTextChar"/>
    <w:rsid w:val="006641BF"/>
    <w:rPr>
      <w:rFonts w:ascii="Segoe UI" w:hAnsi="Segoe UI" w:cs="Segoe UI"/>
      <w:sz w:val="18"/>
      <w:szCs w:val="18"/>
    </w:rPr>
  </w:style>
  <w:style w:type="character" w:customStyle="1" w:styleId="BalloonTextChar">
    <w:name w:val="Balloon Text Char"/>
    <w:link w:val="BalloonText"/>
    <w:rsid w:val="006641BF"/>
    <w:rPr>
      <w:rFonts w:ascii="Segoe UI" w:hAnsi="Segoe UI" w:cs="Segoe UI"/>
      <w:sz w:val="18"/>
      <w:szCs w:val="18"/>
      <w:lang w:val="lv-LV" w:eastAsia="lv-LV"/>
    </w:rPr>
  </w:style>
  <w:style w:type="paragraph" w:styleId="Header">
    <w:name w:val="header"/>
    <w:basedOn w:val="Normal"/>
    <w:link w:val="HeaderChar"/>
    <w:uiPriority w:val="99"/>
    <w:rsid w:val="00FA7C35"/>
    <w:pPr>
      <w:tabs>
        <w:tab w:val="center" w:pos="4680"/>
        <w:tab w:val="right" w:pos="9360"/>
      </w:tabs>
    </w:pPr>
  </w:style>
  <w:style w:type="character" w:customStyle="1" w:styleId="HeaderChar">
    <w:name w:val="Header Char"/>
    <w:link w:val="Header"/>
    <w:uiPriority w:val="99"/>
    <w:rsid w:val="00FA7C35"/>
    <w:rPr>
      <w:rFonts w:ascii="Calibri" w:hAnsi="Calibri"/>
      <w:sz w:val="22"/>
      <w:szCs w:val="22"/>
      <w:lang w:val="lv-LV" w:eastAsia="lv-LV"/>
    </w:rPr>
  </w:style>
  <w:style w:type="paragraph" w:styleId="Footer">
    <w:name w:val="footer"/>
    <w:basedOn w:val="Normal"/>
    <w:link w:val="FooterChar"/>
    <w:rsid w:val="00FA7C35"/>
    <w:pPr>
      <w:tabs>
        <w:tab w:val="center" w:pos="4680"/>
        <w:tab w:val="right" w:pos="9360"/>
      </w:tabs>
    </w:pPr>
  </w:style>
  <w:style w:type="character" w:customStyle="1" w:styleId="FooterChar">
    <w:name w:val="Footer Char"/>
    <w:link w:val="Footer"/>
    <w:rsid w:val="00FA7C35"/>
    <w:rPr>
      <w:rFonts w:ascii="Calibri" w:hAnsi="Calibri"/>
      <w:sz w:val="22"/>
      <w:szCs w:val="22"/>
      <w:lang w:val="lv-LV" w:eastAsia="lv-LV"/>
    </w:rPr>
  </w:style>
  <w:style w:type="character" w:customStyle="1" w:styleId="apple-converted-space">
    <w:name w:val="apple-converted-space"/>
    <w:rsid w:val="0052398E"/>
  </w:style>
  <w:style w:type="character" w:styleId="Emphasis">
    <w:name w:val="Emphasis"/>
    <w:uiPriority w:val="20"/>
    <w:qFormat/>
    <w:rsid w:val="0052398E"/>
    <w:rPr>
      <w:i/>
      <w:iCs/>
    </w:rPr>
  </w:style>
  <w:style w:type="paragraph" w:styleId="NoSpacing">
    <w:name w:val="No Spacing"/>
    <w:basedOn w:val="Normal"/>
    <w:uiPriority w:val="1"/>
    <w:qFormat/>
    <w:rsid w:val="00534DB4"/>
    <w:pPr>
      <w:spacing w:before="100" w:beforeAutospacing="1" w:after="100" w:afterAutospacing="1"/>
    </w:pPr>
    <w:rPr>
      <w:rFonts w:ascii="Times New Roman" w:hAnsi="Times New Roman"/>
      <w:sz w:val="24"/>
      <w:szCs w:val="24"/>
      <w:lang w:val="en-US" w:eastAsia="en-US"/>
    </w:rPr>
  </w:style>
  <w:style w:type="paragraph" w:styleId="NormalWeb">
    <w:name w:val="Normal (Web)"/>
    <w:basedOn w:val="Normal"/>
    <w:uiPriority w:val="99"/>
    <w:semiHidden/>
    <w:unhideWhenUsed/>
    <w:rsid w:val="00A72682"/>
    <w:pPr>
      <w:spacing w:before="100" w:beforeAutospacing="1" w:after="100" w:afterAutospacing="1"/>
    </w:pPr>
    <w:rPr>
      <w:rFonts w:ascii="Times New Roman" w:eastAsiaTheme="minorHAnsi" w:hAnsi="Times New Roman"/>
      <w:sz w:val="24"/>
      <w:szCs w:val="24"/>
    </w:rPr>
  </w:style>
  <w:style w:type="paragraph" w:customStyle="1" w:styleId="text-align-justify">
    <w:name w:val="text-align-justify"/>
    <w:basedOn w:val="Normal"/>
    <w:rsid w:val="00C51243"/>
    <w:pPr>
      <w:spacing w:before="100" w:beforeAutospacing="1" w:after="100" w:afterAutospacing="1"/>
    </w:pPr>
    <w:rPr>
      <w:rFonts w:eastAsiaTheme="minorHAnsi"/>
    </w:rPr>
  </w:style>
  <w:style w:type="character" w:styleId="Strong">
    <w:name w:val="Strong"/>
    <w:basedOn w:val="DefaultParagraphFont"/>
    <w:uiPriority w:val="22"/>
    <w:qFormat/>
    <w:rsid w:val="00C51243"/>
    <w:rPr>
      <w:b/>
      <w:bCs/>
    </w:rPr>
  </w:style>
  <w:style w:type="character" w:customStyle="1" w:styleId="tlid-translation">
    <w:name w:val="tlid-translation"/>
    <w:rsid w:val="003317B9"/>
  </w:style>
  <w:style w:type="paragraph" w:styleId="PlainText">
    <w:name w:val="Plain Text"/>
    <w:basedOn w:val="Normal"/>
    <w:link w:val="PlainTextChar"/>
    <w:uiPriority w:val="99"/>
    <w:unhideWhenUsed/>
    <w:rsid w:val="00C137FF"/>
    <w:rPr>
      <w:rFonts w:eastAsiaTheme="minorHAnsi"/>
      <w:sz w:val="24"/>
      <w:szCs w:val="24"/>
      <w:lang w:eastAsia="en-US"/>
    </w:rPr>
  </w:style>
  <w:style w:type="character" w:customStyle="1" w:styleId="PlainTextChar">
    <w:name w:val="Plain Text Char"/>
    <w:basedOn w:val="DefaultParagraphFont"/>
    <w:link w:val="PlainText"/>
    <w:uiPriority w:val="99"/>
    <w:rsid w:val="00C137FF"/>
    <w:rPr>
      <w:rFonts w:ascii="Calibri" w:eastAsiaTheme="minorHAnsi" w:hAnsi="Calibri"/>
      <w:sz w:val="24"/>
      <w:szCs w:val="24"/>
      <w:lang w:eastAsia="en-US"/>
    </w:rPr>
  </w:style>
  <w:style w:type="table" w:styleId="TableGrid">
    <w:name w:val="Table Grid"/>
    <w:basedOn w:val="TableNormal"/>
    <w:uiPriority w:val="59"/>
    <w:rsid w:val="00E35383"/>
    <w:rPr>
      <w:rFonts w:asciiTheme="minorHAnsi" w:eastAsiaTheme="minorHAnsi" w:hAnsiTheme="minorHAnsi" w:cstheme="minorBidi"/>
      <w:sz w:val="22"/>
      <w:szCs w:val="22"/>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805B3E"/>
    <w:rPr>
      <w:color w:val="954F72" w:themeColor="followedHyperlink"/>
      <w:u w:val="single"/>
    </w:rPr>
  </w:style>
  <w:style w:type="character" w:styleId="UnresolvedMention">
    <w:name w:val="Unresolved Mention"/>
    <w:basedOn w:val="DefaultParagraphFont"/>
    <w:uiPriority w:val="99"/>
    <w:semiHidden/>
    <w:unhideWhenUsed/>
    <w:rsid w:val="003214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009107">
      <w:bodyDiv w:val="1"/>
      <w:marLeft w:val="0"/>
      <w:marRight w:val="0"/>
      <w:marTop w:val="0"/>
      <w:marBottom w:val="0"/>
      <w:divBdr>
        <w:top w:val="none" w:sz="0" w:space="0" w:color="auto"/>
        <w:left w:val="none" w:sz="0" w:space="0" w:color="auto"/>
        <w:bottom w:val="none" w:sz="0" w:space="0" w:color="auto"/>
        <w:right w:val="none" w:sz="0" w:space="0" w:color="auto"/>
      </w:divBdr>
    </w:div>
    <w:div w:id="205412175">
      <w:bodyDiv w:val="1"/>
      <w:marLeft w:val="0"/>
      <w:marRight w:val="0"/>
      <w:marTop w:val="0"/>
      <w:marBottom w:val="0"/>
      <w:divBdr>
        <w:top w:val="none" w:sz="0" w:space="0" w:color="auto"/>
        <w:left w:val="none" w:sz="0" w:space="0" w:color="auto"/>
        <w:bottom w:val="none" w:sz="0" w:space="0" w:color="auto"/>
        <w:right w:val="none" w:sz="0" w:space="0" w:color="auto"/>
      </w:divBdr>
      <w:divsChild>
        <w:div w:id="1713190159">
          <w:marLeft w:val="446"/>
          <w:marRight w:val="0"/>
          <w:marTop w:val="96"/>
          <w:marBottom w:val="120"/>
          <w:divBdr>
            <w:top w:val="none" w:sz="0" w:space="0" w:color="auto"/>
            <w:left w:val="none" w:sz="0" w:space="0" w:color="auto"/>
            <w:bottom w:val="none" w:sz="0" w:space="0" w:color="auto"/>
            <w:right w:val="none" w:sz="0" w:space="0" w:color="auto"/>
          </w:divBdr>
        </w:div>
        <w:div w:id="263198916">
          <w:marLeft w:val="446"/>
          <w:marRight w:val="0"/>
          <w:marTop w:val="96"/>
          <w:marBottom w:val="120"/>
          <w:divBdr>
            <w:top w:val="none" w:sz="0" w:space="0" w:color="auto"/>
            <w:left w:val="none" w:sz="0" w:space="0" w:color="auto"/>
            <w:bottom w:val="none" w:sz="0" w:space="0" w:color="auto"/>
            <w:right w:val="none" w:sz="0" w:space="0" w:color="auto"/>
          </w:divBdr>
        </w:div>
        <w:div w:id="398139630">
          <w:marLeft w:val="446"/>
          <w:marRight w:val="0"/>
          <w:marTop w:val="96"/>
          <w:marBottom w:val="120"/>
          <w:divBdr>
            <w:top w:val="none" w:sz="0" w:space="0" w:color="auto"/>
            <w:left w:val="none" w:sz="0" w:space="0" w:color="auto"/>
            <w:bottom w:val="none" w:sz="0" w:space="0" w:color="auto"/>
            <w:right w:val="none" w:sz="0" w:space="0" w:color="auto"/>
          </w:divBdr>
        </w:div>
        <w:div w:id="1138644374">
          <w:marLeft w:val="446"/>
          <w:marRight w:val="0"/>
          <w:marTop w:val="96"/>
          <w:marBottom w:val="120"/>
          <w:divBdr>
            <w:top w:val="none" w:sz="0" w:space="0" w:color="auto"/>
            <w:left w:val="none" w:sz="0" w:space="0" w:color="auto"/>
            <w:bottom w:val="none" w:sz="0" w:space="0" w:color="auto"/>
            <w:right w:val="none" w:sz="0" w:space="0" w:color="auto"/>
          </w:divBdr>
        </w:div>
      </w:divsChild>
    </w:div>
    <w:div w:id="251472568">
      <w:bodyDiv w:val="1"/>
      <w:marLeft w:val="0"/>
      <w:marRight w:val="0"/>
      <w:marTop w:val="0"/>
      <w:marBottom w:val="0"/>
      <w:divBdr>
        <w:top w:val="none" w:sz="0" w:space="0" w:color="auto"/>
        <w:left w:val="none" w:sz="0" w:space="0" w:color="auto"/>
        <w:bottom w:val="none" w:sz="0" w:space="0" w:color="auto"/>
        <w:right w:val="none" w:sz="0" w:space="0" w:color="auto"/>
      </w:divBdr>
    </w:div>
    <w:div w:id="285358301">
      <w:bodyDiv w:val="1"/>
      <w:marLeft w:val="0"/>
      <w:marRight w:val="0"/>
      <w:marTop w:val="0"/>
      <w:marBottom w:val="0"/>
      <w:divBdr>
        <w:top w:val="none" w:sz="0" w:space="0" w:color="auto"/>
        <w:left w:val="none" w:sz="0" w:space="0" w:color="auto"/>
        <w:bottom w:val="none" w:sz="0" w:space="0" w:color="auto"/>
        <w:right w:val="none" w:sz="0" w:space="0" w:color="auto"/>
      </w:divBdr>
    </w:div>
    <w:div w:id="303463279">
      <w:bodyDiv w:val="1"/>
      <w:marLeft w:val="0"/>
      <w:marRight w:val="0"/>
      <w:marTop w:val="0"/>
      <w:marBottom w:val="0"/>
      <w:divBdr>
        <w:top w:val="none" w:sz="0" w:space="0" w:color="auto"/>
        <w:left w:val="none" w:sz="0" w:space="0" w:color="auto"/>
        <w:bottom w:val="none" w:sz="0" w:space="0" w:color="auto"/>
        <w:right w:val="none" w:sz="0" w:space="0" w:color="auto"/>
      </w:divBdr>
      <w:divsChild>
        <w:div w:id="937563518">
          <w:marLeft w:val="1166"/>
          <w:marRight w:val="0"/>
          <w:marTop w:val="96"/>
          <w:marBottom w:val="0"/>
          <w:divBdr>
            <w:top w:val="none" w:sz="0" w:space="0" w:color="auto"/>
            <w:left w:val="none" w:sz="0" w:space="0" w:color="auto"/>
            <w:bottom w:val="none" w:sz="0" w:space="0" w:color="auto"/>
            <w:right w:val="none" w:sz="0" w:space="0" w:color="auto"/>
          </w:divBdr>
        </w:div>
      </w:divsChild>
    </w:div>
    <w:div w:id="382676412">
      <w:bodyDiv w:val="1"/>
      <w:marLeft w:val="0"/>
      <w:marRight w:val="0"/>
      <w:marTop w:val="0"/>
      <w:marBottom w:val="0"/>
      <w:divBdr>
        <w:top w:val="none" w:sz="0" w:space="0" w:color="auto"/>
        <w:left w:val="none" w:sz="0" w:space="0" w:color="auto"/>
        <w:bottom w:val="none" w:sz="0" w:space="0" w:color="auto"/>
        <w:right w:val="none" w:sz="0" w:space="0" w:color="auto"/>
      </w:divBdr>
      <w:divsChild>
        <w:div w:id="445271573">
          <w:marLeft w:val="720"/>
          <w:marRight w:val="0"/>
          <w:marTop w:val="96"/>
          <w:marBottom w:val="120"/>
          <w:divBdr>
            <w:top w:val="none" w:sz="0" w:space="0" w:color="auto"/>
            <w:left w:val="none" w:sz="0" w:space="0" w:color="auto"/>
            <w:bottom w:val="none" w:sz="0" w:space="0" w:color="auto"/>
            <w:right w:val="none" w:sz="0" w:space="0" w:color="auto"/>
          </w:divBdr>
        </w:div>
        <w:div w:id="1511798081">
          <w:marLeft w:val="720"/>
          <w:marRight w:val="0"/>
          <w:marTop w:val="96"/>
          <w:marBottom w:val="120"/>
          <w:divBdr>
            <w:top w:val="none" w:sz="0" w:space="0" w:color="auto"/>
            <w:left w:val="none" w:sz="0" w:space="0" w:color="auto"/>
            <w:bottom w:val="none" w:sz="0" w:space="0" w:color="auto"/>
            <w:right w:val="none" w:sz="0" w:space="0" w:color="auto"/>
          </w:divBdr>
        </w:div>
        <w:div w:id="2000647363">
          <w:marLeft w:val="720"/>
          <w:marRight w:val="0"/>
          <w:marTop w:val="96"/>
          <w:marBottom w:val="120"/>
          <w:divBdr>
            <w:top w:val="none" w:sz="0" w:space="0" w:color="auto"/>
            <w:left w:val="none" w:sz="0" w:space="0" w:color="auto"/>
            <w:bottom w:val="none" w:sz="0" w:space="0" w:color="auto"/>
            <w:right w:val="none" w:sz="0" w:space="0" w:color="auto"/>
          </w:divBdr>
        </w:div>
        <w:div w:id="1907958519">
          <w:marLeft w:val="720"/>
          <w:marRight w:val="0"/>
          <w:marTop w:val="96"/>
          <w:marBottom w:val="120"/>
          <w:divBdr>
            <w:top w:val="none" w:sz="0" w:space="0" w:color="auto"/>
            <w:left w:val="none" w:sz="0" w:space="0" w:color="auto"/>
            <w:bottom w:val="none" w:sz="0" w:space="0" w:color="auto"/>
            <w:right w:val="none" w:sz="0" w:space="0" w:color="auto"/>
          </w:divBdr>
        </w:div>
        <w:div w:id="698895509">
          <w:marLeft w:val="720"/>
          <w:marRight w:val="0"/>
          <w:marTop w:val="96"/>
          <w:marBottom w:val="120"/>
          <w:divBdr>
            <w:top w:val="none" w:sz="0" w:space="0" w:color="auto"/>
            <w:left w:val="none" w:sz="0" w:space="0" w:color="auto"/>
            <w:bottom w:val="none" w:sz="0" w:space="0" w:color="auto"/>
            <w:right w:val="none" w:sz="0" w:space="0" w:color="auto"/>
          </w:divBdr>
        </w:div>
        <w:div w:id="505020937">
          <w:marLeft w:val="1166"/>
          <w:marRight w:val="0"/>
          <w:marTop w:val="96"/>
          <w:marBottom w:val="0"/>
          <w:divBdr>
            <w:top w:val="none" w:sz="0" w:space="0" w:color="auto"/>
            <w:left w:val="none" w:sz="0" w:space="0" w:color="auto"/>
            <w:bottom w:val="none" w:sz="0" w:space="0" w:color="auto"/>
            <w:right w:val="none" w:sz="0" w:space="0" w:color="auto"/>
          </w:divBdr>
        </w:div>
      </w:divsChild>
    </w:div>
    <w:div w:id="434710211">
      <w:bodyDiv w:val="1"/>
      <w:marLeft w:val="0"/>
      <w:marRight w:val="0"/>
      <w:marTop w:val="0"/>
      <w:marBottom w:val="0"/>
      <w:divBdr>
        <w:top w:val="none" w:sz="0" w:space="0" w:color="auto"/>
        <w:left w:val="none" w:sz="0" w:space="0" w:color="auto"/>
        <w:bottom w:val="none" w:sz="0" w:space="0" w:color="auto"/>
        <w:right w:val="none" w:sz="0" w:space="0" w:color="auto"/>
      </w:divBdr>
    </w:div>
    <w:div w:id="522472748">
      <w:bodyDiv w:val="1"/>
      <w:marLeft w:val="0"/>
      <w:marRight w:val="0"/>
      <w:marTop w:val="0"/>
      <w:marBottom w:val="0"/>
      <w:divBdr>
        <w:top w:val="none" w:sz="0" w:space="0" w:color="auto"/>
        <w:left w:val="none" w:sz="0" w:space="0" w:color="auto"/>
        <w:bottom w:val="none" w:sz="0" w:space="0" w:color="auto"/>
        <w:right w:val="none" w:sz="0" w:space="0" w:color="auto"/>
      </w:divBdr>
    </w:div>
    <w:div w:id="658389302">
      <w:bodyDiv w:val="1"/>
      <w:marLeft w:val="0"/>
      <w:marRight w:val="0"/>
      <w:marTop w:val="0"/>
      <w:marBottom w:val="0"/>
      <w:divBdr>
        <w:top w:val="none" w:sz="0" w:space="0" w:color="auto"/>
        <w:left w:val="none" w:sz="0" w:space="0" w:color="auto"/>
        <w:bottom w:val="none" w:sz="0" w:space="0" w:color="auto"/>
        <w:right w:val="none" w:sz="0" w:space="0" w:color="auto"/>
      </w:divBdr>
    </w:div>
    <w:div w:id="812407629">
      <w:bodyDiv w:val="1"/>
      <w:marLeft w:val="0"/>
      <w:marRight w:val="0"/>
      <w:marTop w:val="0"/>
      <w:marBottom w:val="0"/>
      <w:divBdr>
        <w:top w:val="none" w:sz="0" w:space="0" w:color="auto"/>
        <w:left w:val="none" w:sz="0" w:space="0" w:color="auto"/>
        <w:bottom w:val="none" w:sz="0" w:space="0" w:color="auto"/>
        <w:right w:val="none" w:sz="0" w:space="0" w:color="auto"/>
      </w:divBdr>
    </w:div>
    <w:div w:id="1013141497">
      <w:bodyDiv w:val="1"/>
      <w:marLeft w:val="0"/>
      <w:marRight w:val="0"/>
      <w:marTop w:val="0"/>
      <w:marBottom w:val="0"/>
      <w:divBdr>
        <w:top w:val="none" w:sz="0" w:space="0" w:color="auto"/>
        <w:left w:val="none" w:sz="0" w:space="0" w:color="auto"/>
        <w:bottom w:val="none" w:sz="0" w:space="0" w:color="auto"/>
        <w:right w:val="none" w:sz="0" w:space="0" w:color="auto"/>
      </w:divBdr>
    </w:div>
    <w:div w:id="1674992286">
      <w:bodyDiv w:val="1"/>
      <w:marLeft w:val="0"/>
      <w:marRight w:val="0"/>
      <w:marTop w:val="0"/>
      <w:marBottom w:val="0"/>
      <w:divBdr>
        <w:top w:val="none" w:sz="0" w:space="0" w:color="auto"/>
        <w:left w:val="none" w:sz="0" w:space="0" w:color="auto"/>
        <w:bottom w:val="none" w:sz="0" w:space="0" w:color="auto"/>
        <w:right w:val="none" w:sz="0" w:space="0" w:color="auto"/>
      </w:divBdr>
    </w:div>
    <w:div w:id="1760634768">
      <w:bodyDiv w:val="1"/>
      <w:marLeft w:val="0"/>
      <w:marRight w:val="0"/>
      <w:marTop w:val="0"/>
      <w:marBottom w:val="0"/>
      <w:divBdr>
        <w:top w:val="none" w:sz="0" w:space="0" w:color="auto"/>
        <w:left w:val="none" w:sz="0" w:space="0" w:color="auto"/>
        <w:bottom w:val="none" w:sz="0" w:space="0" w:color="auto"/>
        <w:right w:val="none" w:sz="0" w:space="0" w:color="auto"/>
      </w:divBdr>
      <w:divsChild>
        <w:div w:id="634992021">
          <w:marLeft w:val="0"/>
          <w:marRight w:val="0"/>
          <w:marTop w:val="0"/>
          <w:marBottom w:val="0"/>
          <w:divBdr>
            <w:top w:val="none" w:sz="0" w:space="0" w:color="auto"/>
            <w:left w:val="none" w:sz="0" w:space="0" w:color="auto"/>
            <w:bottom w:val="none" w:sz="0" w:space="0" w:color="auto"/>
            <w:right w:val="none" w:sz="0" w:space="0" w:color="auto"/>
          </w:divBdr>
          <w:divsChild>
            <w:div w:id="356659020">
              <w:marLeft w:val="0"/>
              <w:marRight w:val="0"/>
              <w:marTop w:val="0"/>
              <w:marBottom w:val="0"/>
              <w:divBdr>
                <w:top w:val="none" w:sz="0" w:space="0" w:color="auto"/>
                <w:left w:val="none" w:sz="0" w:space="0" w:color="auto"/>
                <w:bottom w:val="none" w:sz="0" w:space="0" w:color="auto"/>
                <w:right w:val="none" w:sz="0" w:space="0" w:color="auto"/>
              </w:divBdr>
            </w:div>
            <w:div w:id="375356809">
              <w:marLeft w:val="0"/>
              <w:marRight w:val="0"/>
              <w:marTop w:val="0"/>
              <w:marBottom w:val="0"/>
              <w:divBdr>
                <w:top w:val="none" w:sz="0" w:space="0" w:color="auto"/>
                <w:left w:val="none" w:sz="0" w:space="0" w:color="auto"/>
                <w:bottom w:val="none" w:sz="0" w:space="0" w:color="auto"/>
                <w:right w:val="none" w:sz="0" w:space="0" w:color="auto"/>
              </w:divBdr>
            </w:div>
            <w:div w:id="2043743717">
              <w:marLeft w:val="0"/>
              <w:marRight w:val="0"/>
              <w:marTop w:val="0"/>
              <w:marBottom w:val="0"/>
              <w:divBdr>
                <w:top w:val="none" w:sz="0" w:space="0" w:color="auto"/>
                <w:left w:val="none" w:sz="0" w:space="0" w:color="auto"/>
                <w:bottom w:val="none" w:sz="0" w:space="0" w:color="auto"/>
                <w:right w:val="none" w:sz="0" w:space="0" w:color="auto"/>
              </w:divBdr>
            </w:div>
          </w:divsChild>
        </w:div>
        <w:div w:id="983313651">
          <w:marLeft w:val="0"/>
          <w:marRight w:val="0"/>
          <w:marTop w:val="0"/>
          <w:marBottom w:val="0"/>
          <w:divBdr>
            <w:top w:val="none" w:sz="0" w:space="0" w:color="auto"/>
            <w:left w:val="none" w:sz="0" w:space="0" w:color="auto"/>
            <w:bottom w:val="none" w:sz="0" w:space="0" w:color="auto"/>
            <w:right w:val="none" w:sz="0" w:space="0" w:color="auto"/>
          </w:divBdr>
        </w:div>
        <w:div w:id="1069041675">
          <w:marLeft w:val="0"/>
          <w:marRight w:val="0"/>
          <w:marTop w:val="0"/>
          <w:marBottom w:val="0"/>
          <w:divBdr>
            <w:top w:val="none" w:sz="0" w:space="0" w:color="auto"/>
            <w:left w:val="none" w:sz="0" w:space="0" w:color="auto"/>
            <w:bottom w:val="none" w:sz="0" w:space="0" w:color="auto"/>
            <w:right w:val="none" w:sz="0" w:space="0" w:color="auto"/>
          </w:divBdr>
        </w:div>
        <w:div w:id="1775705124">
          <w:marLeft w:val="0"/>
          <w:marRight w:val="0"/>
          <w:marTop w:val="0"/>
          <w:marBottom w:val="0"/>
          <w:divBdr>
            <w:top w:val="none" w:sz="0" w:space="0" w:color="auto"/>
            <w:left w:val="none" w:sz="0" w:space="0" w:color="auto"/>
            <w:bottom w:val="none" w:sz="0" w:space="0" w:color="auto"/>
            <w:right w:val="none" w:sz="0" w:space="0" w:color="auto"/>
          </w:divBdr>
        </w:div>
      </w:divsChild>
    </w:div>
    <w:div w:id="1809083429">
      <w:bodyDiv w:val="1"/>
      <w:marLeft w:val="0"/>
      <w:marRight w:val="0"/>
      <w:marTop w:val="0"/>
      <w:marBottom w:val="0"/>
      <w:divBdr>
        <w:top w:val="none" w:sz="0" w:space="0" w:color="auto"/>
        <w:left w:val="none" w:sz="0" w:space="0" w:color="auto"/>
        <w:bottom w:val="none" w:sz="0" w:space="0" w:color="auto"/>
        <w:right w:val="none" w:sz="0" w:space="0" w:color="auto"/>
      </w:divBdr>
    </w:div>
    <w:div w:id="1909337786">
      <w:bodyDiv w:val="1"/>
      <w:marLeft w:val="0"/>
      <w:marRight w:val="0"/>
      <w:marTop w:val="0"/>
      <w:marBottom w:val="0"/>
      <w:divBdr>
        <w:top w:val="none" w:sz="0" w:space="0" w:color="auto"/>
        <w:left w:val="none" w:sz="0" w:space="0" w:color="auto"/>
        <w:bottom w:val="none" w:sz="0" w:space="0" w:color="auto"/>
        <w:right w:val="none" w:sz="0" w:space="0" w:color="auto"/>
      </w:divBdr>
    </w:div>
    <w:div w:id="2010251353">
      <w:bodyDiv w:val="1"/>
      <w:marLeft w:val="0"/>
      <w:marRight w:val="0"/>
      <w:marTop w:val="0"/>
      <w:marBottom w:val="0"/>
      <w:divBdr>
        <w:top w:val="none" w:sz="0" w:space="0" w:color="auto"/>
        <w:left w:val="none" w:sz="0" w:space="0" w:color="auto"/>
        <w:bottom w:val="none" w:sz="0" w:space="0" w:color="auto"/>
        <w:right w:val="none" w:sz="0" w:space="0" w:color="auto"/>
      </w:divBdr>
    </w:div>
    <w:div w:id="2056420129">
      <w:bodyDiv w:val="1"/>
      <w:marLeft w:val="0"/>
      <w:marRight w:val="0"/>
      <w:marTop w:val="0"/>
      <w:marBottom w:val="0"/>
      <w:divBdr>
        <w:top w:val="none" w:sz="0" w:space="0" w:color="auto"/>
        <w:left w:val="none" w:sz="0" w:space="0" w:color="auto"/>
        <w:bottom w:val="none" w:sz="0" w:space="0" w:color="auto"/>
        <w:right w:val="none" w:sz="0" w:space="0" w:color="auto"/>
      </w:divBdr>
    </w:div>
    <w:div w:id="2073116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amatvediba@ltrk.lv" TargetMode="External"/><Relationship Id="rId13" Type="http://schemas.openxmlformats.org/officeDocument/2006/relationships/hyperlink" Target="http://www.futurum.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xtv.lv/rigatv24/program/A20GyodNvEX-latvijas_labum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dpi.com/2227-7099/10/9/207"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dpi.com/1911-8074/15/7/295" TargetMode="External"/><Relationship Id="rId4" Type="http://schemas.openxmlformats.org/officeDocument/2006/relationships/settings" Target="settings.xml"/><Relationship Id="rId9" Type="http://schemas.openxmlformats.org/officeDocument/2006/relationships/hyperlink" Target="https://ej.uz/PR_akcija_MES" TargetMode="External"/><Relationship Id="rId14" Type="http://schemas.openxmlformats.org/officeDocument/2006/relationships/hyperlink" Target="https://www.ltrk.lv/sites/default/files/inline-files/Vizija%20Latvija2070%20%20-final.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EEC6BE-99D0-4061-94B7-937DEB300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240</TotalTime>
  <Pages>1</Pages>
  <Words>14718</Words>
  <Characters>8390</Characters>
  <Application>Microsoft Office Word</Application>
  <DocSecurity>0</DocSecurity>
  <Lines>69</Lines>
  <Paragraphs>46</Paragraphs>
  <ScaleCrop>false</ScaleCrop>
  <HeadingPairs>
    <vt:vector size="2" baseType="variant">
      <vt:variant>
        <vt:lpstr>Title</vt:lpstr>
      </vt:variant>
      <vt:variant>
        <vt:i4>1</vt:i4>
      </vt:variant>
    </vt:vector>
  </HeadingPairs>
  <TitlesOfParts>
    <vt:vector size="1" baseType="lpstr">
      <vt:lpstr>_________________________________________</vt:lpstr>
    </vt:vector>
  </TitlesOfParts>
  <Company>VID</Company>
  <LinksUpToDate>false</LinksUpToDate>
  <CharactersWithSpaces>23062</CharactersWithSpaces>
  <SharedDoc>false</SharedDoc>
  <HLinks>
    <vt:vector size="18" baseType="variant">
      <vt:variant>
        <vt:i4>131141</vt:i4>
      </vt:variant>
      <vt:variant>
        <vt:i4>6</vt:i4>
      </vt:variant>
      <vt:variant>
        <vt:i4>0</vt:i4>
      </vt:variant>
      <vt:variant>
        <vt:i4>5</vt:i4>
      </vt:variant>
      <vt:variant>
        <vt:lpwstr>http://www.latvijavar.lv/</vt:lpwstr>
      </vt:variant>
      <vt:variant>
        <vt:lpwstr/>
      </vt:variant>
      <vt:variant>
        <vt:i4>5701752</vt:i4>
      </vt:variant>
      <vt:variant>
        <vt:i4>3</vt:i4>
      </vt:variant>
      <vt:variant>
        <vt:i4>0</vt:i4>
      </vt:variant>
      <vt:variant>
        <vt:i4>5</vt:i4>
      </vt:variant>
      <vt:variant>
        <vt:lpwstr>http://www.chamber.lv/lv/par_mums/kvf</vt:lpwstr>
      </vt:variant>
      <vt:variant>
        <vt:lpwstr/>
      </vt:variant>
      <vt:variant>
        <vt:i4>852018</vt:i4>
      </vt:variant>
      <vt:variant>
        <vt:i4>0</vt:i4>
      </vt:variant>
      <vt:variant>
        <vt:i4>0</vt:i4>
      </vt:variant>
      <vt:variant>
        <vt:i4>5</vt:i4>
      </vt:variant>
      <vt:variant>
        <vt:lpwstr>mailto:gramatvediba@chamber.lv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_________________________________________</dc:title>
  <dc:creator>Inga Ļebedeva</dc:creator>
  <cp:lastModifiedBy>LTRK Gramatvediba</cp:lastModifiedBy>
  <cp:revision>97</cp:revision>
  <cp:lastPrinted>2017-03-15T13:49:00Z</cp:lastPrinted>
  <dcterms:created xsi:type="dcterms:W3CDTF">2023-02-08T13:27:00Z</dcterms:created>
  <dcterms:modified xsi:type="dcterms:W3CDTF">2023-02-10T08:45:00Z</dcterms:modified>
</cp:coreProperties>
</file>