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28B9" w14:textId="77ECAF06" w:rsidR="00DF55BD" w:rsidRPr="00600830" w:rsidRDefault="00600830" w:rsidP="00DF55BD">
      <w:pPr>
        <w:pStyle w:val="BodyText"/>
        <w:spacing w:before="78"/>
        <w:ind w:right="94"/>
        <w:rPr>
          <w:rFonts w:ascii="Roboto" w:hAnsi="Roboto"/>
        </w:rPr>
      </w:pPr>
      <w:r w:rsidRPr="00600830">
        <w:rPr>
          <w:rFonts w:ascii="Roboto" w:hAnsi="Roboto"/>
          <w:noProof/>
        </w:rPr>
        <w:drawing>
          <wp:anchor distT="0" distB="0" distL="114300" distR="114300" simplePos="0" relativeHeight="251659264" behindDoc="1" locked="0" layoutInCell="1" allowOverlap="1" wp14:anchorId="4E036AC5" wp14:editId="5A450E84">
            <wp:simplePos x="0" y="0"/>
            <wp:positionH relativeFrom="page">
              <wp:align>left</wp:align>
            </wp:positionH>
            <wp:positionV relativeFrom="paragraph">
              <wp:posOffset>-762635</wp:posOffset>
            </wp:positionV>
            <wp:extent cx="7550660" cy="10725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0660" cy="10725150"/>
                    </a:xfrm>
                    <a:prstGeom prst="rect">
                      <a:avLst/>
                    </a:prstGeom>
                  </pic:spPr>
                </pic:pic>
              </a:graphicData>
            </a:graphic>
            <wp14:sizeRelH relativeFrom="page">
              <wp14:pctWidth>0</wp14:pctWidth>
            </wp14:sizeRelH>
            <wp14:sizeRelV relativeFrom="page">
              <wp14:pctHeight>0</wp14:pctHeight>
            </wp14:sizeRelV>
          </wp:anchor>
        </w:drawing>
      </w:r>
    </w:p>
    <w:p w14:paraId="1E149A6B" w14:textId="77777777" w:rsidR="00600830" w:rsidRDefault="00600830">
      <w:pPr>
        <w:pStyle w:val="BodyText"/>
        <w:spacing w:before="78"/>
        <w:ind w:left="6514" w:right="94" w:hanging="17"/>
        <w:jc w:val="right"/>
        <w:rPr>
          <w:rFonts w:ascii="Roboto" w:hAnsi="Roboto"/>
        </w:rPr>
      </w:pPr>
    </w:p>
    <w:p w14:paraId="140829E5" w14:textId="77777777" w:rsidR="00336D98" w:rsidRDefault="0030183F">
      <w:pPr>
        <w:pStyle w:val="BodyText"/>
        <w:spacing w:before="78"/>
        <w:ind w:left="6514" w:right="94" w:hanging="17"/>
        <w:jc w:val="right"/>
        <w:rPr>
          <w:rFonts w:ascii="Roboto" w:hAnsi="Roboto"/>
        </w:rPr>
      </w:pPr>
      <w:r w:rsidRPr="00600830">
        <w:rPr>
          <w:rFonts w:ascii="Roboto" w:hAnsi="Roboto"/>
        </w:rPr>
        <w:t>LTRK</w:t>
      </w:r>
      <w:r w:rsidRPr="00600830">
        <w:rPr>
          <w:rFonts w:ascii="Roboto" w:hAnsi="Roboto"/>
          <w:spacing w:val="-13"/>
        </w:rPr>
        <w:t xml:space="preserve"> </w:t>
      </w:r>
      <w:r w:rsidRPr="00600830">
        <w:rPr>
          <w:rFonts w:ascii="Roboto" w:hAnsi="Roboto"/>
        </w:rPr>
        <w:t>Padomes</w:t>
      </w:r>
      <w:r w:rsidRPr="00600830">
        <w:rPr>
          <w:rFonts w:ascii="Roboto" w:hAnsi="Roboto"/>
          <w:spacing w:val="-12"/>
        </w:rPr>
        <w:t xml:space="preserve"> </w:t>
      </w:r>
      <w:r w:rsidRPr="00600830">
        <w:rPr>
          <w:rFonts w:ascii="Roboto" w:hAnsi="Roboto"/>
        </w:rPr>
        <w:t xml:space="preserve">sēdē </w:t>
      </w:r>
    </w:p>
    <w:p w14:paraId="51A7A6F1" w14:textId="3C54F3EE" w:rsidR="00336D98" w:rsidRDefault="0030183F">
      <w:pPr>
        <w:pStyle w:val="BodyText"/>
        <w:spacing w:before="78"/>
        <w:ind w:left="6514" w:right="94" w:hanging="17"/>
        <w:jc w:val="right"/>
        <w:rPr>
          <w:rFonts w:ascii="Roboto" w:hAnsi="Roboto"/>
        </w:rPr>
      </w:pPr>
      <w:r w:rsidRPr="00600830">
        <w:rPr>
          <w:rFonts w:ascii="Roboto" w:hAnsi="Roboto"/>
        </w:rPr>
        <w:t>20</w:t>
      </w:r>
      <w:r w:rsidR="00DF55BD" w:rsidRPr="00600830">
        <w:rPr>
          <w:rFonts w:ascii="Roboto" w:hAnsi="Roboto"/>
        </w:rPr>
        <w:t>26</w:t>
      </w:r>
      <w:r w:rsidRPr="00600830">
        <w:rPr>
          <w:rFonts w:ascii="Roboto" w:hAnsi="Roboto"/>
        </w:rPr>
        <w:t>.</w:t>
      </w:r>
      <w:r w:rsidRPr="00600830">
        <w:rPr>
          <w:rFonts w:ascii="Roboto" w:hAnsi="Roboto"/>
          <w:spacing w:val="-13"/>
        </w:rPr>
        <w:t xml:space="preserve"> </w:t>
      </w:r>
      <w:r w:rsidRPr="00600830">
        <w:rPr>
          <w:rFonts w:ascii="Roboto" w:hAnsi="Roboto"/>
        </w:rPr>
        <w:t>gada</w:t>
      </w:r>
      <w:r w:rsidRPr="00600830">
        <w:rPr>
          <w:rFonts w:ascii="Roboto" w:hAnsi="Roboto"/>
          <w:spacing w:val="-12"/>
        </w:rPr>
        <w:t xml:space="preserve"> </w:t>
      </w:r>
      <w:r w:rsidR="00336D98">
        <w:rPr>
          <w:rFonts w:ascii="Roboto" w:hAnsi="Roboto"/>
        </w:rPr>
        <w:t>16</w:t>
      </w:r>
      <w:r w:rsidRPr="00600830">
        <w:rPr>
          <w:rFonts w:ascii="Roboto" w:hAnsi="Roboto"/>
        </w:rPr>
        <w:t>.</w:t>
      </w:r>
      <w:r w:rsidR="00336D98">
        <w:rPr>
          <w:rFonts w:ascii="Roboto" w:hAnsi="Roboto"/>
        </w:rPr>
        <w:t xml:space="preserve"> aprīlī</w:t>
      </w:r>
      <w:r w:rsidRPr="00600830">
        <w:rPr>
          <w:rFonts w:ascii="Roboto" w:hAnsi="Roboto"/>
        </w:rPr>
        <w:t xml:space="preserve"> </w:t>
      </w:r>
    </w:p>
    <w:p w14:paraId="008BB997" w14:textId="238EC6F4" w:rsidR="00711820" w:rsidRPr="00600830" w:rsidRDefault="0030183F">
      <w:pPr>
        <w:pStyle w:val="BodyText"/>
        <w:spacing w:before="78"/>
        <w:ind w:left="6514" w:right="94" w:hanging="17"/>
        <w:jc w:val="right"/>
        <w:rPr>
          <w:rFonts w:ascii="Roboto" w:hAnsi="Roboto"/>
        </w:rPr>
      </w:pPr>
      <w:r w:rsidRPr="00600830">
        <w:rPr>
          <w:rFonts w:ascii="Roboto" w:hAnsi="Roboto"/>
        </w:rPr>
        <w:t>Protokols Nr</w:t>
      </w:r>
      <w:r w:rsidR="00336D98">
        <w:rPr>
          <w:rFonts w:ascii="Roboto" w:hAnsi="Roboto"/>
        </w:rPr>
        <w:t>. 263</w:t>
      </w:r>
    </w:p>
    <w:p w14:paraId="0B5B80B8" w14:textId="77777777" w:rsidR="00711820" w:rsidRPr="00600830" w:rsidRDefault="00711820">
      <w:pPr>
        <w:pStyle w:val="BodyText"/>
        <w:ind w:left="0" w:right="0"/>
        <w:jc w:val="left"/>
        <w:rPr>
          <w:rFonts w:ascii="Roboto" w:hAnsi="Roboto"/>
        </w:rPr>
      </w:pPr>
    </w:p>
    <w:p w14:paraId="5065C26C" w14:textId="77777777" w:rsidR="00711820" w:rsidRPr="00600830" w:rsidRDefault="00711820">
      <w:pPr>
        <w:pStyle w:val="BodyText"/>
        <w:spacing w:before="103"/>
        <w:ind w:left="0" w:right="0"/>
        <w:jc w:val="left"/>
        <w:rPr>
          <w:rFonts w:ascii="Roboto" w:hAnsi="Roboto"/>
        </w:rPr>
      </w:pPr>
    </w:p>
    <w:p w14:paraId="6AE09BAF" w14:textId="77777777" w:rsidR="00711820" w:rsidRPr="00600830" w:rsidRDefault="0030183F">
      <w:pPr>
        <w:pStyle w:val="Title"/>
        <w:rPr>
          <w:rFonts w:ascii="Roboto" w:hAnsi="Roboto"/>
        </w:rPr>
      </w:pPr>
      <w:r w:rsidRPr="00600830">
        <w:rPr>
          <w:rFonts w:ascii="Roboto" w:hAnsi="Roboto"/>
        </w:rPr>
        <w:t>LTRK</w:t>
      </w:r>
      <w:r w:rsidRPr="00600830">
        <w:rPr>
          <w:rFonts w:ascii="Roboto" w:hAnsi="Roboto"/>
          <w:spacing w:val="-13"/>
        </w:rPr>
        <w:t xml:space="preserve"> </w:t>
      </w:r>
      <w:r w:rsidRPr="00600830">
        <w:rPr>
          <w:rFonts w:ascii="Roboto" w:hAnsi="Roboto"/>
        </w:rPr>
        <w:t>Maksātnespējas</w:t>
      </w:r>
      <w:r w:rsidRPr="00600830">
        <w:rPr>
          <w:rFonts w:ascii="Roboto" w:hAnsi="Roboto"/>
          <w:spacing w:val="-11"/>
        </w:rPr>
        <w:t xml:space="preserve"> </w:t>
      </w:r>
      <w:r w:rsidRPr="00600830">
        <w:rPr>
          <w:rFonts w:ascii="Roboto" w:hAnsi="Roboto"/>
        </w:rPr>
        <w:t>sistēmas</w:t>
      </w:r>
      <w:r w:rsidRPr="00600830">
        <w:rPr>
          <w:rFonts w:ascii="Roboto" w:hAnsi="Roboto"/>
          <w:spacing w:val="-13"/>
        </w:rPr>
        <w:t xml:space="preserve"> </w:t>
      </w:r>
      <w:r w:rsidRPr="00600830">
        <w:rPr>
          <w:rFonts w:ascii="Roboto" w:hAnsi="Roboto"/>
        </w:rPr>
        <w:t>politikas</w:t>
      </w:r>
      <w:r w:rsidRPr="00600830">
        <w:rPr>
          <w:rFonts w:ascii="Roboto" w:hAnsi="Roboto"/>
          <w:spacing w:val="-12"/>
        </w:rPr>
        <w:t xml:space="preserve"> </w:t>
      </w:r>
      <w:r w:rsidRPr="00600830">
        <w:rPr>
          <w:rFonts w:ascii="Roboto" w:hAnsi="Roboto"/>
          <w:spacing w:val="-2"/>
        </w:rPr>
        <w:t>pamatnostādnes</w:t>
      </w:r>
    </w:p>
    <w:p w14:paraId="45C1870E" w14:textId="77777777" w:rsidR="00711820" w:rsidRPr="00600830" w:rsidRDefault="0030183F" w:rsidP="0032555A">
      <w:pPr>
        <w:pStyle w:val="BodyText"/>
        <w:spacing w:before="302"/>
        <w:ind w:left="0"/>
        <w:rPr>
          <w:rFonts w:ascii="Roboto" w:hAnsi="Roboto"/>
        </w:rPr>
      </w:pPr>
      <w:proofErr w:type="spellStart"/>
      <w:r w:rsidRPr="00600830">
        <w:rPr>
          <w:rFonts w:ascii="Roboto" w:hAnsi="Roboto"/>
          <w:b/>
        </w:rPr>
        <w:t>Virsmērķis</w:t>
      </w:r>
      <w:proofErr w:type="spellEnd"/>
      <w:r w:rsidRPr="00600830">
        <w:rPr>
          <w:rFonts w:ascii="Roboto" w:hAnsi="Roboto"/>
          <w:b/>
        </w:rPr>
        <w:t xml:space="preserve">: </w:t>
      </w:r>
      <w:r w:rsidRPr="00600830">
        <w:rPr>
          <w:rFonts w:ascii="Roboto" w:hAnsi="Roboto"/>
        </w:rPr>
        <w:t>Maksātnespējas sistēmas politikas galvenais mērķis ir radīt priekšnosacījumus efektīvai, ātrai un kvalitatīvai maksātnespējas procesa norisei, ievērojot</w:t>
      </w:r>
      <w:r w:rsidRPr="00600830">
        <w:rPr>
          <w:rFonts w:ascii="Roboto" w:hAnsi="Roboto"/>
          <w:spacing w:val="-9"/>
        </w:rPr>
        <w:t xml:space="preserve"> </w:t>
      </w:r>
      <w:r w:rsidRPr="00600830">
        <w:rPr>
          <w:rFonts w:ascii="Roboto" w:hAnsi="Roboto"/>
        </w:rPr>
        <w:t>to,</w:t>
      </w:r>
      <w:r w:rsidRPr="00600830">
        <w:rPr>
          <w:rFonts w:ascii="Roboto" w:hAnsi="Roboto"/>
          <w:spacing w:val="-8"/>
        </w:rPr>
        <w:t xml:space="preserve"> </w:t>
      </w:r>
      <w:r w:rsidRPr="00600830">
        <w:rPr>
          <w:rFonts w:ascii="Roboto" w:hAnsi="Roboto"/>
        </w:rPr>
        <w:t>ka</w:t>
      </w:r>
      <w:r w:rsidRPr="00600830">
        <w:rPr>
          <w:rFonts w:ascii="Roboto" w:hAnsi="Roboto"/>
          <w:spacing w:val="-9"/>
        </w:rPr>
        <w:t xml:space="preserve"> </w:t>
      </w:r>
      <w:r w:rsidRPr="00600830">
        <w:rPr>
          <w:rFonts w:ascii="Roboto" w:hAnsi="Roboto"/>
        </w:rPr>
        <w:t>maksātnespējas</w:t>
      </w:r>
      <w:r w:rsidRPr="00600830">
        <w:rPr>
          <w:rFonts w:ascii="Roboto" w:hAnsi="Roboto"/>
          <w:spacing w:val="-7"/>
        </w:rPr>
        <w:t xml:space="preserve"> </w:t>
      </w:r>
      <w:r w:rsidRPr="00600830">
        <w:rPr>
          <w:rFonts w:ascii="Roboto" w:hAnsi="Roboto"/>
        </w:rPr>
        <w:t>sistēma</w:t>
      </w:r>
      <w:r w:rsidRPr="00600830">
        <w:rPr>
          <w:rFonts w:ascii="Roboto" w:hAnsi="Roboto"/>
          <w:spacing w:val="-9"/>
        </w:rPr>
        <w:t xml:space="preserve"> </w:t>
      </w:r>
      <w:r w:rsidRPr="00600830">
        <w:rPr>
          <w:rFonts w:ascii="Roboto" w:hAnsi="Roboto"/>
        </w:rPr>
        <w:t>un</w:t>
      </w:r>
      <w:r w:rsidRPr="00600830">
        <w:rPr>
          <w:rFonts w:ascii="Roboto" w:hAnsi="Roboto"/>
          <w:spacing w:val="-9"/>
        </w:rPr>
        <w:t xml:space="preserve"> </w:t>
      </w:r>
      <w:r w:rsidRPr="00600830">
        <w:rPr>
          <w:rFonts w:ascii="Roboto" w:hAnsi="Roboto"/>
        </w:rPr>
        <w:t>tās</w:t>
      </w:r>
      <w:r w:rsidRPr="00600830">
        <w:rPr>
          <w:rFonts w:ascii="Roboto" w:hAnsi="Roboto"/>
          <w:spacing w:val="-8"/>
        </w:rPr>
        <w:t xml:space="preserve"> </w:t>
      </w:r>
      <w:r w:rsidRPr="00600830">
        <w:rPr>
          <w:rFonts w:ascii="Roboto" w:hAnsi="Roboto"/>
        </w:rPr>
        <w:t>kvalitāte</w:t>
      </w:r>
      <w:r w:rsidRPr="00600830">
        <w:rPr>
          <w:rFonts w:ascii="Roboto" w:hAnsi="Roboto"/>
          <w:spacing w:val="-8"/>
        </w:rPr>
        <w:t xml:space="preserve"> </w:t>
      </w:r>
      <w:r w:rsidRPr="00600830">
        <w:rPr>
          <w:rFonts w:ascii="Roboto" w:hAnsi="Roboto"/>
        </w:rPr>
        <w:t>ir</w:t>
      </w:r>
      <w:r w:rsidRPr="00600830">
        <w:rPr>
          <w:rFonts w:ascii="Roboto" w:hAnsi="Roboto"/>
          <w:spacing w:val="-9"/>
        </w:rPr>
        <w:t xml:space="preserve"> </w:t>
      </w:r>
      <w:r w:rsidRPr="00600830">
        <w:rPr>
          <w:rFonts w:ascii="Roboto" w:hAnsi="Roboto"/>
        </w:rPr>
        <w:t>būtiska</w:t>
      </w:r>
      <w:r w:rsidRPr="00600830">
        <w:rPr>
          <w:rFonts w:ascii="Roboto" w:hAnsi="Roboto"/>
          <w:spacing w:val="-11"/>
        </w:rPr>
        <w:t xml:space="preserve"> </w:t>
      </w:r>
      <w:r w:rsidRPr="00600830">
        <w:rPr>
          <w:rFonts w:ascii="Roboto" w:hAnsi="Roboto"/>
        </w:rPr>
        <w:t>uzņēmējdarbības</w:t>
      </w:r>
      <w:r w:rsidRPr="00600830">
        <w:rPr>
          <w:rFonts w:ascii="Roboto" w:hAnsi="Roboto"/>
          <w:spacing w:val="-7"/>
        </w:rPr>
        <w:t xml:space="preserve"> </w:t>
      </w:r>
      <w:r w:rsidRPr="00600830">
        <w:rPr>
          <w:rFonts w:ascii="Roboto" w:hAnsi="Roboto"/>
        </w:rPr>
        <w:t>vides sastāvdaļa</w:t>
      </w:r>
      <w:r w:rsidRPr="00600830">
        <w:rPr>
          <w:rFonts w:ascii="Roboto" w:hAnsi="Roboto"/>
          <w:spacing w:val="-13"/>
        </w:rPr>
        <w:t xml:space="preserve"> </w:t>
      </w:r>
      <w:r w:rsidRPr="00600830">
        <w:rPr>
          <w:rFonts w:ascii="Roboto" w:hAnsi="Roboto"/>
        </w:rPr>
        <w:t>un</w:t>
      </w:r>
      <w:r w:rsidRPr="00600830">
        <w:rPr>
          <w:rFonts w:ascii="Roboto" w:hAnsi="Roboto"/>
          <w:spacing w:val="-12"/>
        </w:rPr>
        <w:t xml:space="preserve"> </w:t>
      </w:r>
      <w:r w:rsidRPr="00600830">
        <w:rPr>
          <w:rFonts w:ascii="Roboto" w:hAnsi="Roboto"/>
        </w:rPr>
        <w:t>tā</w:t>
      </w:r>
      <w:r w:rsidRPr="00600830">
        <w:rPr>
          <w:rFonts w:ascii="Roboto" w:hAnsi="Roboto"/>
          <w:spacing w:val="-12"/>
        </w:rPr>
        <w:t xml:space="preserve"> </w:t>
      </w:r>
      <w:r w:rsidRPr="00600830">
        <w:rPr>
          <w:rFonts w:ascii="Roboto" w:hAnsi="Roboto"/>
        </w:rPr>
        <w:t>ietekmē</w:t>
      </w:r>
      <w:r w:rsidRPr="00600830">
        <w:rPr>
          <w:rFonts w:ascii="Roboto" w:hAnsi="Roboto"/>
          <w:spacing w:val="-12"/>
        </w:rPr>
        <w:t xml:space="preserve"> </w:t>
      </w:r>
      <w:r w:rsidRPr="00600830">
        <w:rPr>
          <w:rFonts w:ascii="Roboto" w:hAnsi="Roboto"/>
        </w:rPr>
        <w:t>arī</w:t>
      </w:r>
      <w:r w:rsidRPr="00600830">
        <w:rPr>
          <w:rFonts w:ascii="Roboto" w:hAnsi="Roboto"/>
          <w:spacing w:val="-10"/>
        </w:rPr>
        <w:t xml:space="preserve"> </w:t>
      </w:r>
      <w:r w:rsidRPr="00600830">
        <w:rPr>
          <w:rFonts w:ascii="Roboto" w:hAnsi="Roboto"/>
        </w:rPr>
        <w:t>uzņēmējdarbības</w:t>
      </w:r>
      <w:r w:rsidRPr="00600830">
        <w:rPr>
          <w:rFonts w:ascii="Roboto" w:hAnsi="Roboto"/>
          <w:spacing w:val="-10"/>
        </w:rPr>
        <w:t xml:space="preserve"> </w:t>
      </w:r>
      <w:r w:rsidRPr="00600830">
        <w:rPr>
          <w:rFonts w:ascii="Roboto" w:hAnsi="Roboto"/>
        </w:rPr>
        <w:t>vides</w:t>
      </w:r>
      <w:r w:rsidRPr="00600830">
        <w:rPr>
          <w:rFonts w:ascii="Roboto" w:hAnsi="Roboto"/>
          <w:spacing w:val="-12"/>
        </w:rPr>
        <w:t xml:space="preserve"> </w:t>
      </w:r>
      <w:r w:rsidRPr="00600830">
        <w:rPr>
          <w:rFonts w:ascii="Roboto" w:hAnsi="Roboto"/>
        </w:rPr>
        <w:t>attīstību,</w:t>
      </w:r>
      <w:r w:rsidRPr="00600830">
        <w:rPr>
          <w:rFonts w:ascii="Roboto" w:hAnsi="Roboto"/>
          <w:spacing w:val="-10"/>
        </w:rPr>
        <w:t xml:space="preserve"> </w:t>
      </w:r>
      <w:r w:rsidRPr="00600830">
        <w:rPr>
          <w:rFonts w:ascii="Roboto" w:hAnsi="Roboto"/>
        </w:rPr>
        <w:t>kā</w:t>
      </w:r>
      <w:r w:rsidRPr="00600830">
        <w:rPr>
          <w:rFonts w:ascii="Roboto" w:hAnsi="Roboto"/>
          <w:spacing w:val="-11"/>
        </w:rPr>
        <w:t xml:space="preserve"> </w:t>
      </w:r>
      <w:r w:rsidRPr="00600830">
        <w:rPr>
          <w:rFonts w:ascii="Roboto" w:hAnsi="Roboto"/>
        </w:rPr>
        <w:t>arī</w:t>
      </w:r>
      <w:r w:rsidRPr="00600830">
        <w:rPr>
          <w:rFonts w:ascii="Roboto" w:hAnsi="Roboto"/>
          <w:spacing w:val="-10"/>
        </w:rPr>
        <w:t xml:space="preserve"> </w:t>
      </w:r>
      <w:r w:rsidRPr="00600830">
        <w:rPr>
          <w:rFonts w:ascii="Roboto" w:hAnsi="Roboto"/>
        </w:rPr>
        <w:t>to,</w:t>
      </w:r>
      <w:r w:rsidRPr="00600830">
        <w:rPr>
          <w:rFonts w:ascii="Roboto" w:hAnsi="Roboto"/>
          <w:spacing w:val="-11"/>
        </w:rPr>
        <w:t xml:space="preserve"> </w:t>
      </w:r>
      <w:r w:rsidRPr="00600830">
        <w:rPr>
          <w:rFonts w:ascii="Roboto" w:hAnsi="Roboto"/>
        </w:rPr>
        <w:t>ka</w:t>
      </w:r>
      <w:r w:rsidRPr="00600830">
        <w:rPr>
          <w:rFonts w:ascii="Roboto" w:hAnsi="Roboto"/>
          <w:spacing w:val="-11"/>
        </w:rPr>
        <w:t xml:space="preserve"> </w:t>
      </w:r>
      <w:r w:rsidRPr="00600830">
        <w:rPr>
          <w:rFonts w:ascii="Roboto" w:hAnsi="Roboto"/>
        </w:rPr>
        <w:t xml:space="preserve">maksātnespējas process ir būtiski saistīts ar tautsaimniecības attīstību un valsts ekonomisko stāvokli kopumā. Kreditoriem jāparedz lielākas lemšanas tiesības maksātnespējas procesa </w:t>
      </w:r>
      <w:r w:rsidRPr="00600830">
        <w:rPr>
          <w:rFonts w:ascii="Roboto" w:hAnsi="Roboto"/>
          <w:spacing w:val="-2"/>
        </w:rPr>
        <w:t>organizēšanā.</w:t>
      </w:r>
    </w:p>
    <w:p w14:paraId="2C66EEF1" w14:textId="77777777" w:rsidR="00711820" w:rsidRPr="00600830" w:rsidRDefault="00711820" w:rsidP="0032555A">
      <w:pPr>
        <w:pStyle w:val="BodyText"/>
        <w:spacing w:before="3"/>
        <w:ind w:left="0" w:right="0"/>
        <w:jc w:val="left"/>
        <w:rPr>
          <w:rFonts w:ascii="Roboto" w:hAnsi="Roboto"/>
        </w:rPr>
      </w:pPr>
    </w:p>
    <w:p w14:paraId="03E958A3" w14:textId="77777777" w:rsidR="00711820" w:rsidRPr="00600830" w:rsidRDefault="0030183F" w:rsidP="0032555A">
      <w:pPr>
        <w:spacing w:before="1" w:after="120"/>
        <w:jc w:val="both"/>
        <w:rPr>
          <w:rFonts w:ascii="Roboto" w:hAnsi="Roboto"/>
          <w:b/>
        </w:rPr>
      </w:pPr>
      <w:r w:rsidRPr="00600830">
        <w:rPr>
          <w:rFonts w:ascii="Roboto" w:hAnsi="Roboto"/>
          <w:b/>
        </w:rPr>
        <w:t>Maksātnespējas</w:t>
      </w:r>
      <w:r w:rsidRPr="00600830">
        <w:rPr>
          <w:rFonts w:ascii="Roboto" w:hAnsi="Roboto"/>
          <w:b/>
          <w:spacing w:val="-10"/>
        </w:rPr>
        <w:t xml:space="preserve"> </w:t>
      </w:r>
      <w:r w:rsidRPr="00600830">
        <w:rPr>
          <w:rFonts w:ascii="Roboto" w:hAnsi="Roboto"/>
          <w:b/>
        </w:rPr>
        <w:t>sistēmas</w:t>
      </w:r>
      <w:r w:rsidRPr="00600830">
        <w:rPr>
          <w:rFonts w:ascii="Roboto" w:hAnsi="Roboto"/>
          <w:b/>
          <w:spacing w:val="-10"/>
        </w:rPr>
        <w:t xml:space="preserve"> </w:t>
      </w:r>
      <w:r w:rsidRPr="00600830">
        <w:rPr>
          <w:rFonts w:ascii="Roboto" w:hAnsi="Roboto"/>
          <w:b/>
        </w:rPr>
        <w:t>politikas</w:t>
      </w:r>
      <w:r w:rsidRPr="00600830">
        <w:rPr>
          <w:rFonts w:ascii="Roboto" w:hAnsi="Roboto"/>
          <w:b/>
          <w:spacing w:val="-9"/>
        </w:rPr>
        <w:t xml:space="preserve"> </w:t>
      </w:r>
      <w:r w:rsidRPr="00600830">
        <w:rPr>
          <w:rFonts w:ascii="Roboto" w:hAnsi="Roboto"/>
          <w:b/>
          <w:spacing w:val="-2"/>
        </w:rPr>
        <w:t>principi:</w:t>
      </w:r>
    </w:p>
    <w:p w14:paraId="50B7837F" w14:textId="77777777" w:rsidR="00C11111" w:rsidRPr="00600830" w:rsidRDefault="0030183F" w:rsidP="0032555A">
      <w:pPr>
        <w:pStyle w:val="ListParagraph"/>
        <w:numPr>
          <w:ilvl w:val="0"/>
          <w:numId w:val="1"/>
        </w:numPr>
        <w:tabs>
          <w:tab w:val="left" w:pos="381"/>
        </w:tabs>
        <w:spacing w:before="39" w:after="120" w:line="276" w:lineRule="auto"/>
        <w:ind w:left="0" w:right="96" w:firstLine="0"/>
        <w:jc w:val="both"/>
        <w:rPr>
          <w:rFonts w:ascii="Roboto" w:hAnsi="Roboto"/>
        </w:rPr>
      </w:pPr>
      <w:r w:rsidRPr="00600830">
        <w:rPr>
          <w:rFonts w:ascii="Roboto" w:hAnsi="Roboto"/>
          <w:b/>
        </w:rPr>
        <w:t xml:space="preserve">Izmaksas. </w:t>
      </w:r>
      <w:r w:rsidRPr="00600830">
        <w:rPr>
          <w:rFonts w:ascii="Roboto" w:hAnsi="Roboto"/>
        </w:rPr>
        <w:t>Maksātnespējas procesu norisei jākļūst efektīvākai – komersantiem jāiegulda savi finanšu līdzekļi un citi resursi nevis maksātnespējas jautājumu izšķiršanā un ar to saistīto pakalpojumu apmaksā, bet gan savā pamatdarbībā. Maksātnespējas procesam jākļūst par vienu no biznesa servisa pakalpojumiem.</w:t>
      </w:r>
      <w:r w:rsidR="00326393" w:rsidRPr="00600830">
        <w:rPr>
          <w:rFonts w:ascii="Roboto" w:hAnsi="Roboto"/>
        </w:rPr>
        <w:t xml:space="preserve"> Vienlaikus maksātnespējas procesa regulējumam jāveicina nepamatotu un </w:t>
      </w:r>
      <w:r w:rsidR="00FF2081" w:rsidRPr="00600830">
        <w:rPr>
          <w:rFonts w:ascii="Roboto" w:hAnsi="Roboto"/>
        </w:rPr>
        <w:t>ne</w:t>
      </w:r>
      <w:r w:rsidR="00326393" w:rsidRPr="00600830">
        <w:rPr>
          <w:rFonts w:ascii="Roboto" w:hAnsi="Roboto"/>
        </w:rPr>
        <w:t xml:space="preserve">perspektīvu prasību necelšana, nodrošinot, ka lēmumi par tiesvedības uzsākšanu tiek pieņemti, izvērtējot prasību </w:t>
      </w:r>
      <w:proofErr w:type="spellStart"/>
      <w:r w:rsidR="00326393" w:rsidRPr="00600830">
        <w:rPr>
          <w:rFonts w:ascii="Roboto" w:hAnsi="Roboto"/>
        </w:rPr>
        <w:t>pirmšķietamo</w:t>
      </w:r>
      <w:proofErr w:type="spellEnd"/>
      <w:r w:rsidR="00326393" w:rsidRPr="00600830">
        <w:rPr>
          <w:rFonts w:ascii="Roboto" w:hAnsi="Roboto"/>
        </w:rPr>
        <w:t xml:space="preserve"> pamatotību un ekonomisko lietderību, tai skaitā ņemot vērā iespējamās procesa izmaksas un to ietekmi uz kreditoru atgūstamo līdzekļu apmēru.</w:t>
      </w:r>
    </w:p>
    <w:p w14:paraId="29FA2AD3" w14:textId="11EDEC4B" w:rsidR="00711820" w:rsidRPr="00600830" w:rsidRDefault="00C11111" w:rsidP="0032555A">
      <w:pPr>
        <w:tabs>
          <w:tab w:val="left" w:pos="381"/>
        </w:tabs>
        <w:spacing w:before="39" w:after="120" w:line="276" w:lineRule="auto"/>
        <w:ind w:right="96"/>
        <w:jc w:val="both"/>
        <w:rPr>
          <w:rFonts w:ascii="Roboto" w:hAnsi="Roboto"/>
        </w:rPr>
      </w:pPr>
      <w:r w:rsidRPr="00600830">
        <w:rPr>
          <w:rFonts w:ascii="Roboto" w:hAnsi="Roboto"/>
        </w:rPr>
        <w:t xml:space="preserve">Lai nodrošinātu izsvērtu un pamatotu administratoru prasību celšanu parādnieka saistību un mantas piedziņā, kas nekavētu maksātnespējas procesa pabeigšanu iespējami ātrākā laikā, nepieciešams stiprināt prasību ekonomiskās lietderības izvērtējumu un kreditoru iesaisti lēmumu pieņemšanā par tiesvedības uzsākšanu. Vienlaikus </w:t>
      </w:r>
      <w:r w:rsidR="00670B57" w:rsidRPr="00600830">
        <w:rPr>
          <w:rFonts w:ascii="Roboto" w:hAnsi="Roboto"/>
        </w:rPr>
        <w:t>nepieciešams noteikt</w:t>
      </w:r>
      <w:r w:rsidRPr="00600830">
        <w:rPr>
          <w:rFonts w:ascii="Roboto" w:hAnsi="Roboto"/>
        </w:rPr>
        <w:t>, ka gadījumos, kad lieta saistīta ar maksātnespējas procesu, apelācijas instancē zaudējušajai pusei nav piemērojams pienākums segt valsts nodevu.</w:t>
      </w:r>
    </w:p>
    <w:p w14:paraId="7D49B0AC" w14:textId="72528FB6" w:rsidR="00711820" w:rsidRPr="00600830" w:rsidRDefault="0030183F" w:rsidP="0032555A">
      <w:pPr>
        <w:pStyle w:val="ListParagraph"/>
        <w:numPr>
          <w:ilvl w:val="0"/>
          <w:numId w:val="1"/>
        </w:numPr>
        <w:tabs>
          <w:tab w:val="left" w:pos="381"/>
        </w:tabs>
        <w:spacing w:after="120" w:line="276" w:lineRule="auto"/>
        <w:ind w:left="0" w:firstLine="0"/>
        <w:jc w:val="both"/>
        <w:rPr>
          <w:rFonts w:ascii="Roboto" w:hAnsi="Roboto"/>
        </w:rPr>
      </w:pPr>
      <w:r w:rsidRPr="00600830">
        <w:rPr>
          <w:rFonts w:ascii="Roboto" w:hAnsi="Roboto"/>
          <w:b/>
        </w:rPr>
        <w:t xml:space="preserve">Ātrums. </w:t>
      </w:r>
      <w:r w:rsidRPr="00600830">
        <w:rPr>
          <w:rFonts w:ascii="Roboto" w:hAnsi="Roboto"/>
        </w:rPr>
        <w:t>Maksātnespējas procesu ātrums ir īpaši nozīmīgs komerciālajā vidē, kur konkurences</w:t>
      </w:r>
      <w:r w:rsidRPr="00600830">
        <w:rPr>
          <w:rFonts w:ascii="Roboto" w:hAnsi="Roboto"/>
          <w:spacing w:val="-13"/>
        </w:rPr>
        <w:t xml:space="preserve"> </w:t>
      </w:r>
      <w:r w:rsidRPr="00600830">
        <w:rPr>
          <w:rFonts w:ascii="Roboto" w:hAnsi="Roboto"/>
        </w:rPr>
        <w:t>apstākļos</w:t>
      </w:r>
      <w:r w:rsidRPr="00600830">
        <w:rPr>
          <w:rFonts w:ascii="Roboto" w:hAnsi="Roboto"/>
          <w:spacing w:val="-12"/>
        </w:rPr>
        <w:t xml:space="preserve"> </w:t>
      </w:r>
      <w:r w:rsidRPr="00600830">
        <w:rPr>
          <w:rFonts w:ascii="Roboto" w:hAnsi="Roboto"/>
        </w:rPr>
        <w:t>ir</w:t>
      </w:r>
      <w:r w:rsidRPr="00600830">
        <w:rPr>
          <w:rFonts w:ascii="Roboto" w:hAnsi="Roboto"/>
          <w:spacing w:val="-12"/>
        </w:rPr>
        <w:t xml:space="preserve"> </w:t>
      </w:r>
      <w:r w:rsidRPr="00600830">
        <w:rPr>
          <w:rFonts w:ascii="Roboto" w:hAnsi="Roboto"/>
        </w:rPr>
        <w:t>svarīgi</w:t>
      </w:r>
      <w:r w:rsidRPr="00600830">
        <w:rPr>
          <w:rFonts w:ascii="Roboto" w:hAnsi="Roboto"/>
          <w:spacing w:val="-12"/>
        </w:rPr>
        <w:t xml:space="preserve"> </w:t>
      </w:r>
      <w:r w:rsidRPr="00600830">
        <w:rPr>
          <w:rFonts w:ascii="Roboto" w:hAnsi="Roboto"/>
        </w:rPr>
        <w:t>savlaicīgi</w:t>
      </w:r>
      <w:r w:rsidRPr="00600830">
        <w:rPr>
          <w:rFonts w:ascii="Roboto" w:hAnsi="Roboto"/>
          <w:spacing w:val="-12"/>
        </w:rPr>
        <w:t xml:space="preserve"> </w:t>
      </w:r>
      <w:r w:rsidRPr="00600830">
        <w:rPr>
          <w:rFonts w:ascii="Roboto" w:hAnsi="Roboto"/>
        </w:rPr>
        <w:t>plānot</w:t>
      </w:r>
      <w:r w:rsidRPr="00600830">
        <w:rPr>
          <w:rFonts w:ascii="Roboto" w:hAnsi="Roboto"/>
          <w:spacing w:val="-12"/>
        </w:rPr>
        <w:t xml:space="preserve"> </w:t>
      </w:r>
      <w:r w:rsidRPr="00600830">
        <w:rPr>
          <w:rFonts w:ascii="Roboto" w:hAnsi="Roboto"/>
        </w:rPr>
        <w:t>un</w:t>
      </w:r>
      <w:r w:rsidRPr="00600830">
        <w:rPr>
          <w:rFonts w:ascii="Roboto" w:hAnsi="Roboto"/>
          <w:spacing w:val="-12"/>
        </w:rPr>
        <w:t xml:space="preserve"> </w:t>
      </w:r>
      <w:r w:rsidRPr="00600830">
        <w:rPr>
          <w:rFonts w:ascii="Roboto" w:hAnsi="Roboto"/>
        </w:rPr>
        <w:t>pieņemt</w:t>
      </w:r>
      <w:r w:rsidRPr="00600830">
        <w:rPr>
          <w:rFonts w:ascii="Roboto" w:hAnsi="Roboto"/>
          <w:spacing w:val="-12"/>
        </w:rPr>
        <w:t xml:space="preserve"> </w:t>
      </w:r>
      <w:r w:rsidRPr="00600830">
        <w:rPr>
          <w:rFonts w:ascii="Roboto" w:hAnsi="Roboto"/>
        </w:rPr>
        <w:t>lēmumus,</w:t>
      </w:r>
      <w:r w:rsidRPr="00600830">
        <w:rPr>
          <w:rFonts w:ascii="Roboto" w:hAnsi="Roboto"/>
          <w:spacing w:val="-12"/>
        </w:rPr>
        <w:t xml:space="preserve"> </w:t>
      </w:r>
      <w:r w:rsidRPr="00600830">
        <w:rPr>
          <w:rFonts w:ascii="Roboto" w:hAnsi="Roboto"/>
        </w:rPr>
        <w:t>tomēr</w:t>
      </w:r>
      <w:r w:rsidRPr="00600830">
        <w:rPr>
          <w:rFonts w:ascii="Roboto" w:hAnsi="Roboto"/>
          <w:spacing w:val="-13"/>
        </w:rPr>
        <w:t xml:space="preserve"> </w:t>
      </w:r>
      <w:r w:rsidRPr="00600830">
        <w:rPr>
          <w:rFonts w:ascii="Roboto" w:hAnsi="Roboto"/>
        </w:rPr>
        <w:t>ātrums</w:t>
      </w:r>
      <w:r w:rsidRPr="00600830">
        <w:rPr>
          <w:rFonts w:ascii="Roboto" w:hAnsi="Roboto"/>
          <w:spacing w:val="-12"/>
        </w:rPr>
        <w:t xml:space="preserve"> </w:t>
      </w:r>
      <w:r w:rsidRPr="00600830">
        <w:rPr>
          <w:rFonts w:ascii="Roboto" w:hAnsi="Roboto"/>
        </w:rPr>
        <w:t>nav pašmērķis, bet process pamatā ir vērsts uz uzņēmuma aktīvu pēc iespējas ātrāku atgriešanu tautsaimniecībā vai neatgūstamo parādu ātrāku norakstīšanu bez negatīvām nodokļu sekām.</w:t>
      </w:r>
      <w:r w:rsidR="00FF2081" w:rsidRPr="00600830">
        <w:rPr>
          <w:rFonts w:ascii="Roboto" w:hAnsi="Roboto"/>
        </w:rPr>
        <w:t xml:space="preserve"> </w:t>
      </w:r>
      <w:r w:rsidR="00326393" w:rsidRPr="00600830">
        <w:rPr>
          <w:rFonts w:ascii="Roboto" w:hAnsi="Roboto"/>
        </w:rPr>
        <w:t xml:space="preserve">Maksātnespējas procesa ietvaros pieņemtajiem lēmumiem jābūt vērstiem uz procesa racionālu norisi, nepieļaujot nepamatotu prasību </w:t>
      </w:r>
      <w:r w:rsidR="00B63AEA" w:rsidRPr="00600830">
        <w:rPr>
          <w:rFonts w:ascii="Roboto" w:hAnsi="Roboto"/>
        </w:rPr>
        <w:t xml:space="preserve">celšanu </w:t>
      </w:r>
      <w:r w:rsidR="00326393" w:rsidRPr="00600830">
        <w:rPr>
          <w:rFonts w:ascii="Roboto" w:hAnsi="Roboto"/>
        </w:rPr>
        <w:t>vai darbību rezultātā radītu procesa paildzināšanu.</w:t>
      </w:r>
      <w:r w:rsidR="00186B19" w:rsidRPr="00600830">
        <w:rPr>
          <w:rFonts w:ascii="Roboto" w:hAnsi="Roboto"/>
        </w:rPr>
        <w:t xml:space="preserve"> </w:t>
      </w:r>
      <w:r w:rsidR="00C1758F" w:rsidRPr="00600830">
        <w:rPr>
          <w:rFonts w:ascii="Roboto" w:hAnsi="Roboto"/>
        </w:rPr>
        <w:t>Strīdiem, kuri ir saistīti ar maksātnespējas procesu,</w:t>
      </w:r>
      <w:r w:rsidR="00186B19" w:rsidRPr="00600830">
        <w:rPr>
          <w:rFonts w:ascii="Roboto" w:hAnsi="Roboto"/>
        </w:rPr>
        <w:t xml:space="preserve"> būtu jābūt piekritīgam Ekonomisko lietu tiesai.</w:t>
      </w:r>
    </w:p>
    <w:p w14:paraId="0F0BB664" w14:textId="431AE344" w:rsidR="00711820" w:rsidRPr="00600830" w:rsidRDefault="0030183F" w:rsidP="0032555A">
      <w:pPr>
        <w:pStyle w:val="ListParagraph"/>
        <w:numPr>
          <w:ilvl w:val="0"/>
          <w:numId w:val="1"/>
        </w:numPr>
        <w:tabs>
          <w:tab w:val="left" w:pos="381"/>
        </w:tabs>
        <w:spacing w:after="120" w:line="276" w:lineRule="auto"/>
        <w:ind w:left="0" w:right="96" w:firstLine="0"/>
        <w:jc w:val="both"/>
        <w:rPr>
          <w:rFonts w:ascii="Roboto" w:hAnsi="Roboto"/>
        </w:rPr>
      </w:pPr>
      <w:r w:rsidRPr="00600830">
        <w:rPr>
          <w:rFonts w:ascii="Roboto" w:hAnsi="Roboto"/>
          <w:b/>
        </w:rPr>
        <w:t xml:space="preserve">Kreditoru interešu aizsardzība. </w:t>
      </w:r>
      <w:r w:rsidRPr="00600830">
        <w:rPr>
          <w:rFonts w:ascii="Roboto" w:hAnsi="Roboto"/>
        </w:rPr>
        <w:t>Maksātnespējas regulējumam jānodrošina kreditoru iespējas atgūt līdzekļus no maksātnespējīgā uzņēmuma, kā arī jānodrošina iespējas</w:t>
      </w:r>
      <w:r w:rsidRPr="00600830">
        <w:rPr>
          <w:rFonts w:ascii="Roboto" w:hAnsi="Roboto"/>
          <w:spacing w:val="-10"/>
        </w:rPr>
        <w:t xml:space="preserve"> </w:t>
      </w:r>
      <w:r w:rsidRPr="00600830">
        <w:rPr>
          <w:rFonts w:ascii="Roboto" w:hAnsi="Roboto"/>
        </w:rPr>
        <w:t>kreditoriem</w:t>
      </w:r>
      <w:r w:rsidRPr="00600830">
        <w:rPr>
          <w:rFonts w:ascii="Roboto" w:hAnsi="Roboto"/>
          <w:spacing w:val="-10"/>
        </w:rPr>
        <w:t xml:space="preserve"> </w:t>
      </w:r>
      <w:r w:rsidRPr="00600830">
        <w:rPr>
          <w:rFonts w:ascii="Roboto" w:hAnsi="Roboto"/>
        </w:rPr>
        <w:t>īstenot</w:t>
      </w:r>
      <w:r w:rsidRPr="00600830">
        <w:rPr>
          <w:rFonts w:ascii="Roboto" w:hAnsi="Roboto"/>
          <w:spacing w:val="-11"/>
        </w:rPr>
        <w:t xml:space="preserve"> </w:t>
      </w:r>
      <w:r w:rsidRPr="00600830">
        <w:rPr>
          <w:rFonts w:ascii="Roboto" w:hAnsi="Roboto"/>
        </w:rPr>
        <w:t>savas</w:t>
      </w:r>
      <w:r w:rsidRPr="00600830">
        <w:rPr>
          <w:rFonts w:ascii="Roboto" w:hAnsi="Roboto"/>
          <w:spacing w:val="-10"/>
        </w:rPr>
        <w:t xml:space="preserve"> </w:t>
      </w:r>
      <w:r w:rsidRPr="00600830">
        <w:rPr>
          <w:rFonts w:ascii="Roboto" w:hAnsi="Roboto"/>
        </w:rPr>
        <w:t>tiesības</w:t>
      </w:r>
      <w:r w:rsidRPr="00600830">
        <w:rPr>
          <w:rFonts w:ascii="Roboto" w:hAnsi="Roboto"/>
          <w:spacing w:val="-10"/>
        </w:rPr>
        <w:t xml:space="preserve"> </w:t>
      </w:r>
      <w:r w:rsidRPr="00600830">
        <w:rPr>
          <w:rFonts w:ascii="Roboto" w:hAnsi="Roboto"/>
        </w:rPr>
        <w:t>un</w:t>
      </w:r>
      <w:r w:rsidRPr="00600830">
        <w:rPr>
          <w:rFonts w:ascii="Roboto" w:hAnsi="Roboto"/>
          <w:spacing w:val="-12"/>
        </w:rPr>
        <w:t xml:space="preserve"> </w:t>
      </w:r>
      <w:r w:rsidRPr="00600830">
        <w:rPr>
          <w:rFonts w:ascii="Roboto" w:hAnsi="Roboto"/>
        </w:rPr>
        <w:t>aizsargāt</w:t>
      </w:r>
      <w:r w:rsidRPr="00600830">
        <w:rPr>
          <w:rFonts w:ascii="Roboto" w:hAnsi="Roboto"/>
          <w:spacing w:val="-11"/>
        </w:rPr>
        <w:t xml:space="preserve"> </w:t>
      </w:r>
      <w:r w:rsidRPr="00600830">
        <w:rPr>
          <w:rFonts w:ascii="Roboto" w:hAnsi="Roboto"/>
        </w:rPr>
        <w:t>savas</w:t>
      </w:r>
      <w:r w:rsidRPr="00600830">
        <w:rPr>
          <w:rFonts w:ascii="Roboto" w:hAnsi="Roboto"/>
          <w:spacing w:val="-13"/>
        </w:rPr>
        <w:t xml:space="preserve"> </w:t>
      </w:r>
      <w:r w:rsidRPr="00600830">
        <w:rPr>
          <w:rFonts w:ascii="Roboto" w:hAnsi="Roboto"/>
        </w:rPr>
        <w:t>intereses</w:t>
      </w:r>
      <w:r w:rsidRPr="00600830">
        <w:rPr>
          <w:rFonts w:ascii="Roboto" w:hAnsi="Roboto"/>
          <w:spacing w:val="-9"/>
        </w:rPr>
        <w:t xml:space="preserve"> </w:t>
      </w:r>
      <w:r w:rsidRPr="00600830">
        <w:rPr>
          <w:rFonts w:ascii="Roboto" w:hAnsi="Roboto"/>
        </w:rPr>
        <w:t>efektīvi</w:t>
      </w:r>
      <w:r w:rsidRPr="00600830">
        <w:rPr>
          <w:rFonts w:ascii="Roboto" w:hAnsi="Roboto"/>
          <w:spacing w:val="-10"/>
        </w:rPr>
        <w:t xml:space="preserve"> </w:t>
      </w:r>
      <w:r w:rsidRPr="00600830">
        <w:rPr>
          <w:rFonts w:ascii="Roboto" w:hAnsi="Roboto"/>
        </w:rPr>
        <w:t>un</w:t>
      </w:r>
      <w:r w:rsidRPr="00600830">
        <w:rPr>
          <w:rFonts w:ascii="Roboto" w:hAnsi="Roboto"/>
          <w:spacing w:val="-12"/>
        </w:rPr>
        <w:t xml:space="preserve"> </w:t>
      </w:r>
      <w:r w:rsidRPr="00600830">
        <w:rPr>
          <w:rFonts w:ascii="Roboto" w:hAnsi="Roboto"/>
        </w:rPr>
        <w:t>ātri,</w:t>
      </w:r>
      <w:r w:rsidRPr="00600830">
        <w:rPr>
          <w:rFonts w:ascii="Roboto" w:hAnsi="Roboto"/>
          <w:spacing w:val="-11"/>
        </w:rPr>
        <w:t xml:space="preserve"> </w:t>
      </w:r>
      <w:r w:rsidRPr="00600830">
        <w:rPr>
          <w:rFonts w:ascii="Roboto" w:hAnsi="Roboto"/>
        </w:rPr>
        <w:t>tai skaitā uzraudzīt maksātnespējas procesa norisi. Nav pieļaujama administratoru nepamatotu prasības pieteikumu iesniegšana tiesās, kā arī fiktīvo kreditoru radīšanas iespēja un tās izmantošana ļaunprātīgiem mērķiem.</w:t>
      </w:r>
      <w:r w:rsidR="00326393" w:rsidRPr="00600830">
        <w:rPr>
          <w:rFonts w:ascii="Roboto" w:hAnsi="Roboto"/>
        </w:rPr>
        <w:t xml:space="preserve"> Tiesiskās aizsardzības procesam jābūt efektīvam un jāsasniedz savu mērķi – maksātspējas atjaunošanu un uzņēmējdarbības turpināšanu, kā arī jānovērš situācijas, kurās maksātspējas atjaunošana netiek pieļauta pat gadījumos, kad parādnieka saistības ir segtas.</w:t>
      </w:r>
      <w:r w:rsidR="00C11111" w:rsidRPr="00600830">
        <w:rPr>
          <w:rFonts w:ascii="Roboto" w:hAnsi="Roboto"/>
        </w:rPr>
        <w:t xml:space="preserve">  Vienlaikus kreditor</w:t>
      </w:r>
      <w:r w:rsidR="00670B57" w:rsidRPr="00600830">
        <w:rPr>
          <w:rFonts w:ascii="Roboto" w:hAnsi="Roboto"/>
        </w:rPr>
        <w:t>u kopumam</w:t>
      </w:r>
      <w:r w:rsidR="00C11111" w:rsidRPr="00600830">
        <w:rPr>
          <w:rFonts w:ascii="Roboto" w:hAnsi="Roboto"/>
        </w:rPr>
        <w:t xml:space="preserve"> jāparedz plašākas un skaidrāk noteiktas tiesības lemt par maksātnespējas procesa izbeigšanu vai ierosināt tā izbeigšanu gadījumos, kad procesa turpināšana vairs neatbilst kreditoru kopuma interesēm vai ekonomiskajai lietderībai.</w:t>
      </w:r>
    </w:p>
    <w:p w14:paraId="4F60D033" w14:textId="0F95F8CA" w:rsidR="00711820" w:rsidRPr="00600830" w:rsidRDefault="0030183F" w:rsidP="0032555A">
      <w:pPr>
        <w:pStyle w:val="ListParagraph"/>
        <w:numPr>
          <w:ilvl w:val="0"/>
          <w:numId w:val="1"/>
        </w:numPr>
        <w:tabs>
          <w:tab w:val="left" w:pos="381"/>
        </w:tabs>
        <w:spacing w:after="120" w:line="276" w:lineRule="auto"/>
        <w:ind w:left="0" w:right="94" w:firstLine="0"/>
        <w:jc w:val="both"/>
        <w:rPr>
          <w:rFonts w:ascii="Roboto" w:hAnsi="Roboto"/>
        </w:rPr>
      </w:pPr>
      <w:r w:rsidRPr="00600830">
        <w:rPr>
          <w:rFonts w:ascii="Roboto" w:hAnsi="Roboto"/>
          <w:b/>
        </w:rPr>
        <w:lastRenderedPageBreak/>
        <w:t>Maksātspējas</w:t>
      </w:r>
      <w:r w:rsidRPr="00600830">
        <w:rPr>
          <w:rFonts w:ascii="Roboto" w:hAnsi="Roboto"/>
          <w:b/>
          <w:spacing w:val="-11"/>
        </w:rPr>
        <w:t xml:space="preserve"> </w:t>
      </w:r>
      <w:r w:rsidRPr="00600830">
        <w:rPr>
          <w:rFonts w:ascii="Roboto" w:hAnsi="Roboto"/>
          <w:b/>
        </w:rPr>
        <w:t>atjaunošana.</w:t>
      </w:r>
      <w:r w:rsidRPr="00600830">
        <w:rPr>
          <w:rFonts w:ascii="Roboto" w:hAnsi="Roboto"/>
          <w:b/>
          <w:spacing w:val="-11"/>
        </w:rPr>
        <w:t xml:space="preserve"> </w:t>
      </w:r>
      <w:r w:rsidRPr="00600830">
        <w:rPr>
          <w:rFonts w:ascii="Roboto" w:hAnsi="Roboto"/>
        </w:rPr>
        <w:t>Veicināt</w:t>
      </w:r>
      <w:r w:rsidRPr="00600830">
        <w:rPr>
          <w:rFonts w:ascii="Roboto" w:hAnsi="Roboto"/>
          <w:spacing w:val="-11"/>
        </w:rPr>
        <w:t xml:space="preserve"> </w:t>
      </w:r>
      <w:r w:rsidRPr="00600830">
        <w:rPr>
          <w:rFonts w:ascii="Roboto" w:hAnsi="Roboto"/>
        </w:rPr>
        <w:t>tādus</w:t>
      </w:r>
      <w:r w:rsidRPr="00600830">
        <w:rPr>
          <w:rFonts w:ascii="Roboto" w:hAnsi="Roboto"/>
          <w:spacing w:val="-11"/>
        </w:rPr>
        <w:t xml:space="preserve"> </w:t>
      </w:r>
      <w:hyperlink r:id="rId8">
        <w:r w:rsidR="00711820" w:rsidRPr="00600830">
          <w:rPr>
            <w:rFonts w:ascii="Roboto" w:hAnsi="Roboto"/>
          </w:rPr>
          <w:t>maksātnespējas</w:t>
        </w:r>
      </w:hyperlink>
      <w:r w:rsidRPr="00600830">
        <w:rPr>
          <w:rFonts w:ascii="Roboto" w:hAnsi="Roboto"/>
          <w:spacing w:val="-10"/>
        </w:rPr>
        <w:t xml:space="preserve"> </w:t>
      </w:r>
      <w:r w:rsidRPr="00600830">
        <w:rPr>
          <w:rFonts w:ascii="Roboto" w:hAnsi="Roboto"/>
        </w:rPr>
        <w:t>procesa</w:t>
      </w:r>
      <w:r w:rsidRPr="00600830">
        <w:rPr>
          <w:rFonts w:ascii="Roboto" w:hAnsi="Roboto"/>
          <w:spacing w:val="-11"/>
        </w:rPr>
        <w:t xml:space="preserve"> </w:t>
      </w:r>
      <w:r w:rsidRPr="00600830">
        <w:rPr>
          <w:rFonts w:ascii="Roboto" w:hAnsi="Roboto"/>
        </w:rPr>
        <w:t>risinājumus,</w:t>
      </w:r>
      <w:r w:rsidRPr="00600830">
        <w:rPr>
          <w:rFonts w:ascii="Roboto" w:hAnsi="Roboto"/>
          <w:spacing w:val="-11"/>
        </w:rPr>
        <w:t xml:space="preserve"> </w:t>
      </w:r>
      <w:r w:rsidRPr="00600830">
        <w:rPr>
          <w:rFonts w:ascii="Roboto" w:hAnsi="Roboto"/>
        </w:rPr>
        <w:t>kuri izpaužas plānveida pasākumos nolūkā novērst parādnieka</w:t>
      </w:r>
      <w:r w:rsidRPr="00600830">
        <w:rPr>
          <w:rFonts w:ascii="Roboto" w:hAnsi="Roboto"/>
          <w:spacing w:val="-3"/>
        </w:rPr>
        <w:t xml:space="preserve"> </w:t>
      </w:r>
      <w:r w:rsidRPr="00600830">
        <w:rPr>
          <w:rFonts w:ascii="Roboto" w:hAnsi="Roboto"/>
        </w:rPr>
        <w:t xml:space="preserve">iespējamo </w:t>
      </w:r>
      <w:hyperlink r:id="rId9">
        <w:r w:rsidR="00711820" w:rsidRPr="00600830">
          <w:rPr>
            <w:rFonts w:ascii="Roboto" w:hAnsi="Roboto"/>
          </w:rPr>
          <w:t>bankrotu,</w:t>
        </w:r>
      </w:hyperlink>
      <w:r w:rsidRPr="00600830">
        <w:rPr>
          <w:rFonts w:ascii="Roboto" w:hAnsi="Roboto"/>
        </w:rPr>
        <w:t xml:space="preserve"> atjaunot tā maksātspēju un apmierināt </w:t>
      </w:r>
      <w:hyperlink r:id="rId10">
        <w:r w:rsidR="00711820" w:rsidRPr="00600830">
          <w:rPr>
            <w:rFonts w:ascii="Roboto" w:hAnsi="Roboto"/>
          </w:rPr>
          <w:t>kreditoru</w:t>
        </w:r>
      </w:hyperlink>
      <w:r w:rsidRPr="00600830">
        <w:rPr>
          <w:rFonts w:ascii="Roboto" w:hAnsi="Roboto"/>
        </w:rPr>
        <w:t xml:space="preserve"> prasības. Pastāvošais tiesiskais regulējums neveicina uzņēmējdarbības turpināšanu finansiālu grūtību gadījumā</w:t>
      </w:r>
      <w:r w:rsidR="00326393" w:rsidRPr="00600830">
        <w:rPr>
          <w:rFonts w:ascii="Roboto" w:hAnsi="Roboto"/>
        </w:rPr>
        <w:t>, tostarp situācijās, kad maksātnespējas process ir pasludināts, bet kreditoru aktivitāte faktiski nepastāv.</w:t>
      </w:r>
      <w:r w:rsidRPr="00600830">
        <w:rPr>
          <w:rFonts w:ascii="Roboto" w:hAnsi="Roboto"/>
        </w:rPr>
        <w:t xml:space="preserve"> </w:t>
      </w:r>
    </w:p>
    <w:p w14:paraId="5020255E" w14:textId="1C48CABB" w:rsidR="00711820" w:rsidRPr="00600830" w:rsidRDefault="0030183F" w:rsidP="0032555A">
      <w:pPr>
        <w:pStyle w:val="ListParagraph"/>
        <w:numPr>
          <w:ilvl w:val="0"/>
          <w:numId w:val="1"/>
        </w:numPr>
        <w:tabs>
          <w:tab w:val="left" w:pos="381"/>
        </w:tabs>
        <w:spacing w:before="1" w:after="120" w:line="276" w:lineRule="auto"/>
        <w:ind w:left="0" w:firstLine="0"/>
        <w:jc w:val="both"/>
        <w:rPr>
          <w:rFonts w:ascii="Roboto" w:hAnsi="Roboto"/>
        </w:rPr>
      </w:pPr>
      <w:r w:rsidRPr="00600830">
        <w:rPr>
          <w:rFonts w:ascii="Roboto" w:hAnsi="Roboto"/>
          <w:b/>
        </w:rPr>
        <w:t>Atbildība.</w:t>
      </w:r>
      <w:r w:rsidRPr="00600830">
        <w:rPr>
          <w:rFonts w:ascii="Roboto" w:hAnsi="Roboto"/>
          <w:b/>
          <w:spacing w:val="-10"/>
        </w:rPr>
        <w:t xml:space="preserve"> </w:t>
      </w:r>
      <w:r w:rsidRPr="00600830">
        <w:rPr>
          <w:rFonts w:ascii="Roboto" w:hAnsi="Roboto"/>
        </w:rPr>
        <w:t>Maksātnespējas</w:t>
      </w:r>
      <w:r w:rsidRPr="00600830">
        <w:rPr>
          <w:rFonts w:ascii="Roboto" w:hAnsi="Roboto"/>
          <w:spacing w:val="-8"/>
        </w:rPr>
        <w:t xml:space="preserve"> </w:t>
      </w:r>
      <w:r w:rsidRPr="00600830">
        <w:rPr>
          <w:rFonts w:ascii="Roboto" w:hAnsi="Roboto"/>
        </w:rPr>
        <w:t>procesā</w:t>
      </w:r>
      <w:r w:rsidRPr="00600830">
        <w:rPr>
          <w:rFonts w:ascii="Roboto" w:hAnsi="Roboto"/>
          <w:spacing w:val="-9"/>
        </w:rPr>
        <w:t xml:space="preserve"> </w:t>
      </w:r>
      <w:r w:rsidRPr="00600830">
        <w:rPr>
          <w:rFonts w:ascii="Roboto" w:hAnsi="Roboto"/>
        </w:rPr>
        <w:t>iesaistītajām</w:t>
      </w:r>
      <w:r w:rsidRPr="00600830">
        <w:rPr>
          <w:rFonts w:ascii="Roboto" w:hAnsi="Roboto"/>
          <w:spacing w:val="-8"/>
        </w:rPr>
        <w:t xml:space="preserve"> </w:t>
      </w:r>
      <w:r w:rsidRPr="00600830">
        <w:rPr>
          <w:rFonts w:ascii="Roboto" w:hAnsi="Roboto"/>
        </w:rPr>
        <w:t>personām</w:t>
      </w:r>
      <w:r w:rsidRPr="00600830">
        <w:rPr>
          <w:rFonts w:ascii="Roboto" w:hAnsi="Roboto"/>
          <w:spacing w:val="-8"/>
        </w:rPr>
        <w:t xml:space="preserve"> </w:t>
      </w:r>
      <w:r w:rsidRPr="00600830">
        <w:rPr>
          <w:rFonts w:ascii="Roboto" w:hAnsi="Roboto"/>
        </w:rPr>
        <w:t>ir</w:t>
      </w:r>
      <w:r w:rsidRPr="00600830">
        <w:rPr>
          <w:rFonts w:ascii="Roboto" w:hAnsi="Roboto"/>
          <w:spacing w:val="-9"/>
        </w:rPr>
        <w:t xml:space="preserve"> </w:t>
      </w:r>
      <w:r w:rsidRPr="00600830">
        <w:rPr>
          <w:rFonts w:ascii="Roboto" w:hAnsi="Roboto"/>
        </w:rPr>
        <w:t>jāuzņemas</w:t>
      </w:r>
      <w:r w:rsidRPr="00600830">
        <w:rPr>
          <w:rFonts w:ascii="Roboto" w:hAnsi="Roboto"/>
          <w:spacing w:val="-8"/>
        </w:rPr>
        <w:t xml:space="preserve"> </w:t>
      </w:r>
      <w:r w:rsidRPr="00600830">
        <w:rPr>
          <w:rFonts w:ascii="Roboto" w:hAnsi="Roboto"/>
        </w:rPr>
        <w:t>atbildība</w:t>
      </w:r>
      <w:r w:rsidRPr="00600830">
        <w:rPr>
          <w:rFonts w:ascii="Roboto" w:hAnsi="Roboto"/>
          <w:spacing w:val="-9"/>
        </w:rPr>
        <w:t xml:space="preserve"> </w:t>
      </w:r>
      <w:r w:rsidRPr="00600830">
        <w:rPr>
          <w:rFonts w:ascii="Roboto" w:hAnsi="Roboto"/>
        </w:rPr>
        <w:t xml:space="preserve">par maksātnespējas procesa virzību un </w:t>
      </w:r>
      <w:r w:rsidR="000D7643" w:rsidRPr="00600830">
        <w:rPr>
          <w:rFonts w:ascii="Roboto" w:hAnsi="Roboto"/>
        </w:rPr>
        <w:t xml:space="preserve">par celto prasību pamatotību, kā arī </w:t>
      </w:r>
      <w:r w:rsidRPr="00600830">
        <w:rPr>
          <w:rFonts w:ascii="Roboto" w:hAnsi="Roboto"/>
        </w:rPr>
        <w:t xml:space="preserve">jāpilda ar to saistītie pienākumi. Jāizvērtē tiesu un tiesību aizsardzības iestāžu loma maksātnespējas procesā, lai </w:t>
      </w:r>
      <w:proofErr w:type="spellStart"/>
      <w:r w:rsidRPr="00600830">
        <w:rPr>
          <w:rFonts w:ascii="Roboto" w:hAnsi="Roboto"/>
        </w:rPr>
        <w:t>efektivizētu</w:t>
      </w:r>
      <w:proofErr w:type="spellEnd"/>
      <w:r w:rsidRPr="00600830">
        <w:rPr>
          <w:rFonts w:ascii="Roboto" w:hAnsi="Roboto"/>
        </w:rPr>
        <w:t xml:space="preserve"> sūdzību par administratora</w:t>
      </w:r>
      <w:r w:rsidRPr="00600830">
        <w:rPr>
          <w:rFonts w:ascii="Roboto" w:hAnsi="Roboto"/>
          <w:spacing w:val="-9"/>
        </w:rPr>
        <w:t xml:space="preserve"> </w:t>
      </w:r>
      <w:r w:rsidRPr="00600830">
        <w:rPr>
          <w:rFonts w:ascii="Roboto" w:hAnsi="Roboto"/>
        </w:rPr>
        <w:t>rīcību</w:t>
      </w:r>
      <w:r w:rsidRPr="00600830">
        <w:rPr>
          <w:rFonts w:ascii="Roboto" w:hAnsi="Roboto"/>
          <w:spacing w:val="-11"/>
        </w:rPr>
        <w:t xml:space="preserve"> </w:t>
      </w:r>
      <w:r w:rsidRPr="00600830">
        <w:rPr>
          <w:rFonts w:ascii="Roboto" w:hAnsi="Roboto"/>
        </w:rPr>
        <w:t>izskatīšanu,</w:t>
      </w:r>
      <w:r w:rsidRPr="00600830">
        <w:rPr>
          <w:rFonts w:ascii="Roboto" w:hAnsi="Roboto"/>
          <w:spacing w:val="-8"/>
        </w:rPr>
        <w:t xml:space="preserve"> </w:t>
      </w:r>
      <w:r w:rsidRPr="00600830">
        <w:rPr>
          <w:rFonts w:ascii="Roboto" w:hAnsi="Roboto"/>
        </w:rPr>
        <w:t>kā</w:t>
      </w:r>
      <w:r w:rsidRPr="00600830">
        <w:rPr>
          <w:rFonts w:ascii="Roboto" w:hAnsi="Roboto"/>
          <w:spacing w:val="-9"/>
        </w:rPr>
        <w:t xml:space="preserve"> </w:t>
      </w:r>
      <w:r w:rsidRPr="00600830">
        <w:rPr>
          <w:rFonts w:ascii="Roboto" w:hAnsi="Roboto"/>
        </w:rPr>
        <w:t>arī</w:t>
      </w:r>
      <w:r w:rsidRPr="00600830">
        <w:rPr>
          <w:rFonts w:ascii="Roboto" w:hAnsi="Roboto"/>
          <w:spacing w:val="-8"/>
        </w:rPr>
        <w:t xml:space="preserve"> </w:t>
      </w:r>
      <w:r w:rsidRPr="00600830">
        <w:rPr>
          <w:rFonts w:ascii="Roboto" w:hAnsi="Roboto"/>
        </w:rPr>
        <w:t>nodrošinātu</w:t>
      </w:r>
      <w:r w:rsidRPr="00600830">
        <w:rPr>
          <w:rFonts w:ascii="Roboto" w:hAnsi="Roboto"/>
          <w:spacing w:val="-8"/>
        </w:rPr>
        <w:t xml:space="preserve"> </w:t>
      </w:r>
      <w:r w:rsidRPr="00600830">
        <w:rPr>
          <w:rFonts w:ascii="Roboto" w:hAnsi="Roboto"/>
        </w:rPr>
        <w:t>iespējas</w:t>
      </w:r>
      <w:r w:rsidRPr="00600830">
        <w:rPr>
          <w:rFonts w:ascii="Roboto" w:hAnsi="Roboto"/>
          <w:spacing w:val="-7"/>
        </w:rPr>
        <w:t xml:space="preserve"> </w:t>
      </w:r>
      <w:r w:rsidRPr="00600830">
        <w:rPr>
          <w:rFonts w:ascii="Roboto" w:hAnsi="Roboto"/>
        </w:rPr>
        <w:t>kreditoriem</w:t>
      </w:r>
      <w:r w:rsidRPr="00600830">
        <w:rPr>
          <w:rFonts w:ascii="Roboto" w:hAnsi="Roboto"/>
          <w:spacing w:val="-8"/>
        </w:rPr>
        <w:t xml:space="preserve"> </w:t>
      </w:r>
      <w:r w:rsidRPr="00600830">
        <w:rPr>
          <w:rFonts w:ascii="Roboto" w:hAnsi="Roboto"/>
        </w:rPr>
        <w:t>efektīvi</w:t>
      </w:r>
      <w:r w:rsidRPr="00600830">
        <w:rPr>
          <w:rFonts w:ascii="Roboto" w:hAnsi="Roboto"/>
          <w:spacing w:val="-8"/>
        </w:rPr>
        <w:t xml:space="preserve"> </w:t>
      </w:r>
      <w:r w:rsidRPr="00600830">
        <w:rPr>
          <w:rFonts w:ascii="Roboto" w:hAnsi="Roboto"/>
        </w:rPr>
        <w:t>un</w:t>
      </w:r>
      <w:r w:rsidRPr="00600830">
        <w:rPr>
          <w:rFonts w:ascii="Roboto" w:hAnsi="Roboto"/>
          <w:spacing w:val="-9"/>
        </w:rPr>
        <w:t xml:space="preserve"> </w:t>
      </w:r>
      <w:r w:rsidRPr="00600830">
        <w:rPr>
          <w:rFonts w:ascii="Roboto" w:hAnsi="Roboto"/>
        </w:rPr>
        <w:t>ātri aizsargāt savas intereses attiecīgajos procesos.</w:t>
      </w:r>
      <w:r w:rsidR="00B63AEA" w:rsidRPr="00600830">
        <w:rPr>
          <w:rFonts w:ascii="Roboto" w:hAnsi="Roboto"/>
        </w:rPr>
        <w:t xml:space="preserve"> </w:t>
      </w:r>
      <w:r w:rsidR="00670B57" w:rsidRPr="00600830">
        <w:rPr>
          <w:rFonts w:ascii="Roboto" w:hAnsi="Roboto"/>
        </w:rPr>
        <w:t>Nepieciešams izvairīties no tāda tiesiskā regulējuma, kas faktiski rada spiedienu administratoriem formāli vai pārmērīgi celt prasības un virzīt maksātnespējas procesa uzsākšanu vai turpināšanu arī gadījumos, kad tas nav ekonomiski pamatoti vai neatbilst kreditoru kopuma interesēm.</w:t>
      </w:r>
    </w:p>
    <w:p w14:paraId="7C46761D" w14:textId="41D63EAF" w:rsidR="00711820" w:rsidRPr="00600830" w:rsidRDefault="0030183F" w:rsidP="0032555A">
      <w:pPr>
        <w:pStyle w:val="ListParagraph"/>
        <w:numPr>
          <w:ilvl w:val="0"/>
          <w:numId w:val="1"/>
        </w:numPr>
        <w:tabs>
          <w:tab w:val="left" w:pos="381"/>
        </w:tabs>
        <w:spacing w:after="120" w:line="276" w:lineRule="auto"/>
        <w:ind w:left="0" w:firstLine="0"/>
        <w:jc w:val="both"/>
        <w:rPr>
          <w:rFonts w:ascii="Roboto" w:hAnsi="Roboto"/>
        </w:rPr>
      </w:pPr>
      <w:r w:rsidRPr="00600830">
        <w:rPr>
          <w:rFonts w:ascii="Roboto" w:hAnsi="Roboto"/>
          <w:b/>
        </w:rPr>
        <w:t xml:space="preserve">Profesionalitāte. </w:t>
      </w:r>
      <w:r w:rsidRPr="00600830">
        <w:rPr>
          <w:rFonts w:ascii="Roboto" w:hAnsi="Roboto"/>
        </w:rPr>
        <w:t xml:space="preserve">Maksātnespējas procesu administrēšana ir jānodod augsti kvalificētu profesionāļu rokās, kuri cita starpā spēj izprast un novērtēt maksātnespējīgā uzņēmuma izredzes atgriezties tautsaimniecības apritē. </w:t>
      </w:r>
    </w:p>
    <w:p w14:paraId="0A2887DD" w14:textId="7304D707" w:rsidR="00E64130" w:rsidRPr="00600830" w:rsidRDefault="0030183F" w:rsidP="0032555A">
      <w:pPr>
        <w:pStyle w:val="ListParagraph"/>
        <w:numPr>
          <w:ilvl w:val="0"/>
          <w:numId w:val="1"/>
        </w:numPr>
        <w:tabs>
          <w:tab w:val="left" w:pos="381"/>
        </w:tabs>
        <w:spacing w:after="120" w:line="276" w:lineRule="auto"/>
        <w:ind w:left="0" w:right="99" w:firstLine="0"/>
        <w:jc w:val="both"/>
        <w:rPr>
          <w:rFonts w:ascii="Roboto" w:hAnsi="Roboto"/>
        </w:rPr>
      </w:pPr>
      <w:r w:rsidRPr="00600830">
        <w:rPr>
          <w:rFonts w:ascii="Roboto" w:hAnsi="Roboto"/>
          <w:b/>
        </w:rPr>
        <w:t xml:space="preserve">Ētika. </w:t>
      </w:r>
      <w:r w:rsidRPr="00600830">
        <w:rPr>
          <w:rFonts w:ascii="Roboto" w:hAnsi="Roboto"/>
        </w:rPr>
        <w:t>Maksātnespējas procesos nodrošināmi augsti ētikas standarti, kuri jāievēro visām</w:t>
      </w:r>
      <w:r w:rsidRPr="00600830">
        <w:rPr>
          <w:rFonts w:ascii="Roboto" w:hAnsi="Roboto"/>
          <w:spacing w:val="-6"/>
        </w:rPr>
        <w:t xml:space="preserve"> </w:t>
      </w:r>
      <w:r w:rsidRPr="00600830">
        <w:rPr>
          <w:rFonts w:ascii="Roboto" w:hAnsi="Roboto"/>
        </w:rPr>
        <w:t>iesaistītajām</w:t>
      </w:r>
      <w:r w:rsidRPr="00600830">
        <w:rPr>
          <w:rFonts w:ascii="Roboto" w:hAnsi="Roboto"/>
          <w:spacing w:val="-6"/>
        </w:rPr>
        <w:t xml:space="preserve"> </w:t>
      </w:r>
      <w:r w:rsidRPr="00600830">
        <w:rPr>
          <w:rFonts w:ascii="Roboto" w:hAnsi="Roboto"/>
        </w:rPr>
        <w:t>personām,</w:t>
      </w:r>
      <w:r w:rsidRPr="00600830">
        <w:rPr>
          <w:rFonts w:ascii="Roboto" w:hAnsi="Roboto"/>
          <w:spacing w:val="-7"/>
        </w:rPr>
        <w:t xml:space="preserve"> </w:t>
      </w:r>
      <w:r w:rsidRPr="00600830">
        <w:rPr>
          <w:rFonts w:ascii="Roboto" w:hAnsi="Roboto"/>
        </w:rPr>
        <w:t>lai</w:t>
      </w:r>
      <w:r w:rsidRPr="00600830">
        <w:rPr>
          <w:rFonts w:ascii="Roboto" w:hAnsi="Roboto"/>
          <w:spacing w:val="-6"/>
        </w:rPr>
        <w:t xml:space="preserve"> </w:t>
      </w:r>
      <w:r w:rsidRPr="00600830">
        <w:rPr>
          <w:rFonts w:ascii="Roboto" w:hAnsi="Roboto"/>
        </w:rPr>
        <w:t>maksātnespējas</w:t>
      </w:r>
      <w:r w:rsidRPr="00600830">
        <w:rPr>
          <w:rFonts w:ascii="Roboto" w:hAnsi="Roboto"/>
          <w:spacing w:val="-6"/>
        </w:rPr>
        <w:t xml:space="preserve"> </w:t>
      </w:r>
      <w:r w:rsidRPr="00600830">
        <w:rPr>
          <w:rFonts w:ascii="Roboto" w:hAnsi="Roboto"/>
        </w:rPr>
        <w:t>procesi</w:t>
      </w:r>
      <w:r w:rsidRPr="00600830">
        <w:rPr>
          <w:rFonts w:ascii="Roboto" w:hAnsi="Roboto"/>
          <w:spacing w:val="-6"/>
        </w:rPr>
        <w:t xml:space="preserve"> </w:t>
      </w:r>
      <w:r w:rsidRPr="00600830">
        <w:rPr>
          <w:rFonts w:ascii="Roboto" w:hAnsi="Roboto"/>
        </w:rPr>
        <w:t>norisinātos</w:t>
      </w:r>
      <w:r w:rsidRPr="00600830">
        <w:rPr>
          <w:rFonts w:ascii="Roboto" w:hAnsi="Roboto"/>
          <w:spacing w:val="-6"/>
        </w:rPr>
        <w:t xml:space="preserve"> </w:t>
      </w:r>
      <w:r w:rsidRPr="00600830">
        <w:rPr>
          <w:rFonts w:ascii="Roboto" w:hAnsi="Roboto"/>
        </w:rPr>
        <w:t>bez</w:t>
      </w:r>
      <w:r w:rsidRPr="00600830">
        <w:rPr>
          <w:rFonts w:ascii="Roboto" w:hAnsi="Roboto"/>
          <w:spacing w:val="-7"/>
        </w:rPr>
        <w:t xml:space="preserve"> </w:t>
      </w:r>
      <w:r w:rsidRPr="00600830">
        <w:rPr>
          <w:rFonts w:ascii="Roboto" w:hAnsi="Roboto"/>
        </w:rPr>
        <w:t>nekādas</w:t>
      </w:r>
      <w:r w:rsidRPr="00600830">
        <w:rPr>
          <w:rFonts w:ascii="Roboto" w:hAnsi="Roboto"/>
          <w:spacing w:val="-8"/>
        </w:rPr>
        <w:t xml:space="preserve"> </w:t>
      </w:r>
      <w:r w:rsidRPr="00600830">
        <w:rPr>
          <w:rFonts w:ascii="Roboto" w:hAnsi="Roboto"/>
        </w:rPr>
        <w:t>šaubu ēnas un to ietvaros pieņemtie lēmumi būtu balstīti autoritātē un reputācijā.</w:t>
      </w:r>
    </w:p>
    <w:p w14:paraId="0A1C864F" w14:textId="3C5E5F84" w:rsidR="00711820" w:rsidRPr="00600830" w:rsidRDefault="00E64130" w:rsidP="00DF55BD">
      <w:pPr>
        <w:pStyle w:val="ListParagraph"/>
        <w:numPr>
          <w:ilvl w:val="0"/>
          <w:numId w:val="1"/>
        </w:numPr>
        <w:tabs>
          <w:tab w:val="left" w:pos="381"/>
        </w:tabs>
        <w:spacing w:after="120" w:line="259" w:lineRule="auto"/>
        <w:ind w:left="0" w:right="99" w:firstLine="0"/>
        <w:jc w:val="both"/>
        <w:rPr>
          <w:rFonts w:ascii="Roboto" w:hAnsi="Roboto"/>
        </w:rPr>
      </w:pPr>
      <w:r w:rsidRPr="00600830">
        <w:rPr>
          <w:rFonts w:ascii="Roboto" w:hAnsi="Roboto"/>
          <w:b/>
          <w:bCs/>
        </w:rPr>
        <w:t xml:space="preserve">Uzraudzība. </w:t>
      </w:r>
      <w:r w:rsidRPr="00600830">
        <w:rPr>
          <w:rFonts w:ascii="Roboto" w:hAnsi="Roboto"/>
        </w:rPr>
        <w:t xml:space="preserve">     Pilnveidojama valsts uzraudzības sistēma pār maksātnespējas procesu norisi, nodrošinot tiesiskā regulējuma pilnveidojumu </w:t>
      </w:r>
      <w:proofErr w:type="spellStart"/>
      <w:r w:rsidRPr="00600830">
        <w:rPr>
          <w:rFonts w:ascii="Roboto" w:hAnsi="Roboto"/>
          <w:i/>
          <w:iCs/>
        </w:rPr>
        <w:t>ex</w:t>
      </w:r>
      <w:proofErr w:type="spellEnd"/>
      <w:r w:rsidRPr="00600830">
        <w:rPr>
          <w:rFonts w:ascii="Roboto" w:hAnsi="Roboto"/>
          <w:i/>
          <w:iCs/>
        </w:rPr>
        <w:t xml:space="preserve"> post</w:t>
      </w:r>
      <w:r w:rsidRPr="00600830">
        <w:rPr>
          <w:rFonts w:ascii="Roboto" w:hAnsi="Roboto"/>
        </w:rPr>
        <w:t xml:space="preserve"> </w:t>
      </w:r>
      <w:proofErr w:type="spellStart"/>
      <w:r w:rsidRPr="00600830">
        <w:rPr>
          <w:rFonts w:ascii="Roboto" w:hAnsi="Roboto"/>
        </w:rPr>
        <w:t>izvērtējumu</w:t>
      </w:r>
      <w:proofErr w:type="spellEnd"/>
      <w:r w:rsidRPr="00600830">
        <w:rPr>
          <w:rFonts w:ascii="Roboto" w:hAnsi="Roboto"/>
        </w:rPr>
        <w:t>, vienlaikus izvērtējot uzraudzības funkciju efektivitāti un saglabājot tikai tādas kontroles darbības, kas rada reālu pievienoto vērtību maksātnespējas sistēmas kvalitātei.</w:t>
      </w:r>
      <w:r w:rsidR="00FF2081" w:rsidRPr="00600830">
        <w:rPr>
          <w:rFonts w:ascii="Roboto" w:hAnsi="Roboto"/>
        </w:rPr>
        <w:t xml:space="preserve"> </w:t>
      </w:r>
      <w:proofErr w:type="spellStart"/>
      <w:r w:rsidR="00112ABC" w:rsidRPr="00600830">
        <w:rPr>
          <w:rFonts w:ascii="Roboto" w:hAnsi="Roboto"/>
        </w:rPr>
        <w:t>Digitalizējot</w:t>
      </w:r>
      <w:proofErr w:type="spellEnd"/>
      <w:r w:rsidR="00112ABC" w:rsidRPr="00600830">
        <w:rPr>
          <w:rFonts w:ascii="Roboto" w:hAnsi="Roboto"/>
        </w:rPr>
        <w:t xml:space="preserve"> administratoru uzraudzību, jāizvairās no liek</w:t>
      </w:r>
      <w:r w:rsidR="00FF2081" w:rsidRPr="00600830">
        <w:rPr>
          <w:rFonts w:ascii="Roboto" w:hAnsi="Roboto"/>
        </w:rPr>
        <w:t>a</w:t>
      </w:r>
      <w:r w:rsidR="00112ABC" w:rsidRPr="00600830">
        <w:rPr>
          <w:rFonts w:ascii="Roboto" w:hAnsi="Roboto"/>
        </w:rPr>
        <w:t xml:space="preserve"> birokrātiskā sloga. Uzraudzības sistēmu funkcionalitāte ir jāuzlabo, padarot to ērtāku lietotājiem, mazinot manuāli ievadāmās informācijas apjomu un nodrošinot savietojamību ar citām sistēmām</w:t>
      </w:r>
      <w:r w:rsidR="00DF55BD" w:rsidRPr="00600830">
        <w:rPr>
          <w:rFonts w:ascii="Roboto" w:hAnsi="Roboto"/>
        </w:rPr>
        <w:t>.</w:t>
      </w:r>
    </w:p>
    <w:sectPr w:rsidR="00711820" w:rsidRPr="00600830" w:rsidSect="00600830">
      <w:pgSz w:w="11910" w:h="16840"/>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BDA8" w14:textId="77777777" w:rsidR="00EC0869" w:rsidRDefault="00EC0869" w:rsidP="00B63AEA">
      <w:r>
        <w:separator/>
      </w:r>
    </w:p>
  </w:endnote>
  <w:endnote w:type="continuationSeparator" w:id="0">
    <w:p w14:paraId="7344D929" w14:textId="77777777" w:rsidR="00EC0869" w:rsidRDefault="00EC0869" w:rsidP="00B6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E4A51" w14:textId="77777777" w:rsidR="00EC0869" w:rsidRDefault="00EC0869" w:rsidP="00B63AEA">
      <w:r>
        <w:separator/>
      </w:r>
    </w:p>
  </w:footnote>
  <w:footnote w:type="continuationSeparator" w:id="0">
    <w:p w14:paraId="2EBCC31B" w14:textId="77777777" w:rsidR="00EC0869" w:rsidRDefault="00EC0869" w:rsidP="00B63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230A14"/>
    <w:multiLevelType w:val="hybridMultilevel"/>
    <w:tmpl w:val="A746BE40"/>
    <w:lvl w:ilvl="0" w:tplc="0E3C71AE">
      <w:start w:val="1"/>
      <w:numFmt w:val="decimal"/>
      <w:lvlText w:val="%1."/>
      <w:lvlJc w:val="left"/>
      <w:pPr>
        <w:ind w:left="100" w:hanging="284"/>
        <w:jc w:val="left"/>
      </w:pPr>
      <w:rPr>
        <w:rFonts w:ascii="Cambria" w:eastAsia="Cambria" w:hAnsi="Cambria" w:cs="Cambria" w:hint="default"/>
        <w:b/>
        <w:bCs/>
        <w:i w:val="0"/>
        <w:iCs w:val="0"/>
        <w:spacing w:val="-2"/>
        <w:w w:val="100"/>
        <w:sz w:val="22"/>
        <w:szCs w:val="22"/>
        <w:lang w:val="lv-LV" w:eastAsia="en-US" w:bidi="ar-SA"/>
      </w:rPr>
    </w:lvl>
    <w:lvl w:ilvl="1" w:tplc="ADDC4094">
      <w:numFmt w:val="bullet"/>
      <w:lvlText w:val="•"/>
      <w:lvlJc w:val="left"/>
      <w:pPr>
        <w:ind w:left="940" w:hanging="284"/>
      </w:pPr>
      <w:rPr>
        <w:rFonts w:hint="default"/>
        <w:lang w:val="lv-LV" w:eastAsia="en-US" w:bidi="ar-SA"/>
      </w:rPr>
    </w:lvl>
    <w:lvl w:ilvl="2" w:tplc="E25A3A18">
      <w:numFmt w:val="bullet"/>
      <w:lvlText w:val="•"/>
      <w:lvlJc w:val="left"/>
      <w:pPr>
        <w:ind w:left="1781" w:hanging="284"/>
      </w:pPr>
      <w:rPr>
        <w:rFonts w:hint="default"/>
        <w:lang w:val="lv-LV" w:eastAsia="en-US" w:bidi="ar-SA"/>
      </w:rPr>
    </w:lvl>
    <w:lvl w:ilvl="3" w:tplc="FF02A332">
      <w:numFmt w:val="bullet"/>
      <w:lvlText w:val="•"/>
      <w:lvlJc w:val="left"/>
      <w:pPr>
        <w:ind w:left="2621" w:hanging="284"/>
      </w:pPr>
      <w:rPr>
        <w:rFonts w:hint="default"/>
        <w:lang w:val="lv-LV" w:eastAsia="en-US" w:bidi="ar-SA"/>
      </w:rPr>
    </w:lvl>
    <w:lvl w:ilvl="4" w:tplc="3B907D52">
      <w:numFmt w:val="bullet"/>
      <w:lvlText w:val="•"/>
      <w:lvlJc w:val="left"/>
      <w:pPr>
        <w:ind w:left="3462" w:hanging="284"/>
      </w:pPr>
      <w:rPr>
        <w:rFonts w:hint="default"/>
        <w:lang w:val="lv-LV" w:eastAsia="en-US" w:bidi="ar-SA"/>
      </w:rPr>
    </w:lvl>
    <w:lvl w:ilvl="5" w:tplc="4D0892A0">
      <w:numFmt w:val="bullet"/>
      <w:lvlText w:val="•"/>
      <w:lvlJc w:val="left"/>
      <w:pPr>
        <w:ind w:left="4303" w:hanging="284"/>
      </w:pPr>
      <w:rPr>
        <w:rFonts w:hint="default"/>
        <w:lang w:val="lv-LV" w:eastAsia="en-US" w:bidi="ar-SA"/>
      </w:rPr>
    </w:lvl>
    <w:lvl w:ilvl="6" w:tplc="AA506FB8">
      <w:numFmt w:val="bullet"/>
      <w:lvlText w:val="•"/>
      <w:lvlJc w:val="left"/>
      <w:pPr>
        <w:ind w:left="5143" w:hanging="284"/>
      </w:pPr>
      <w:rPr>
        <w:rFonts w:hint="default"/>
        <w:lang w:val="lv-LV" w:eastAsia="en-US" w:bidi="ar-SA"/>
      </w:rPr>
    </w:lvl>
    <w:lvl w:ilvl="7" w:tplc="42623A94">
      <w:numFmt w:val="bullet"/>
      <w:lvlText w:val="•"/>
      <w:lvlJc w:val="left"/>
      <w:pPr>
        <w:ind w:left="5984" w:hanging="284"/>
      </w:pPr>
      <w:rPr>
        <w:rFonts w:hint="default"/>
        <w:lang w:val="lv-LV" w:eastAsia="en-US" w:bidi="ar-SA"/>
      </w:rPr>
    </w:lvl>
    <w:lvl w:ilvl="8" w:tplc="BC906C54">
      <w:numFmt w:val="bullet"/>
      <w:lvlText w:val="•"/>
      <w:lvlJc w:val="left"/>
      <w:pPr>
        <w:ind w:left="6825" w:hanging="284"/>
      </w:pPr>
      <w:rPr>
        <w:rFonts w:hint="default"/>
        <w:lang w:val="lv-LV" w:eastAsia="en-US" w:bidi="ar-SA"/>
      </w:rPr>
    </w:lvl>
  </w:abstractNum>
  <w:num w:numId="1" w16cid:durableId="74831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20"/>
    <w:rsid w:val="00013908"/>
    <w:rsid w:val="000B7379"/>
    <w:rsid w:val="000C33F3"/>
    <w:rsid w:val="000C3AE0"/>
    <w:rsid w:val="000D7643"/>
    <w:rsid w:val="00112ABC"/>
    <w:rsid w:val="00151B24"/>
    <w:rsid w:val="00157875"/>
    <w:rsid w:val="00186B19"/>
    <w:rsid w:val="00202FB8"/>
    <w:rsid w:val="00282CA3"/>
    <w:rsid w:val="002B01F7"/>
    <w:rsid w:val="0030183F"/>
    <w:rsid w:val="0032555A"/>
    <w:rsid w:val="00326393"/>
    <w:rsid w:val="00336D98"/>
    <w:rsid w:val="003562DC"/>
    <w:rsid w:val="00361B1B"/>
    <w:rsid w:val="003E0494"/>
    <w:rsid w:val="00405A09"/>
    <w:rsid w:val="004170C6"/>
    <w:rsid w:val="004254FA"/>
    <w:rsid w:val="00441DF0"/>
    <w:rsid w:val="00467C7B"/>
    <w:rsid w:val="00497E88"/>
    <w:rsid w:val="005366D0"/>
    <w:rsid w:val="005467FE"/>
    <w:rsid w:val="00555E84"/>
    <w:rsid w:val="005F1503"/>
    <w:rsid w:val="00600830"/>
    <w:rsid w:val="0060569E"/>
    <w:rsid w:val="00655EB3"/>
    <w:rsid w:val="00670B57"/>
    <w:rsid w:val="006D731F"/>
    <w:rsid w:val="00711820"/>
    <w:rsid w:val="00743981"/>
    <w:rsid w:val="00756715"/>
    <w:rsid w:val="007605AB"/>
    <w:rsid w:val="00761E92"/>
    <w:rsid w:val="007D4929"/>
    <w:rsid w:val="007E47BD"/>
    <w:rsid w:val="00813762"/>
    <w:rsid w:val="00831598"/>
    <w:rsid w:val="00875A09"/>
    <w:rsid w:val="0088039C"/>
    <w:rsid w:val="008C6597"/>
    <w:rsid w:val="00955E0C"/>
    <w:rsid w:val="00A34518"/>
    <w:rsid w:val="00AC3B10"/>
    <w:rsid w:val="00B61179"/>
    <w:rsid w:val="00B63AEA"/>
    <w:rsid w:val="00B76EDD"/>
    <w:rsid w:val="00B95E90"/>
    <w:rsid w:val="00C0155F"/>
    <w:rsid w:val="00C11111"/>
    <w:rsid w:val="00C1758F"/>
    <w:rsid w:val="00C21646"/>
    <w:rsid w:val="00C57AD6"/>
    <w:rsid w:val="00C63AE6"/>
    <w:rsid w:val="00D75CAC"/>
    <w:rsid w:val="00D85CC6"/>
    <w:rsid w:val="00DD0143"/>
    <w:rsid w:val="00DD09CD"/>
    <w:rsid w:val="00DE6AEA"/>
    <w:rsid w:val="00DF55BD"/>
    <w:rsid w:val="00E64130"/>
    <w:rsid w:val="00EC0869"/>
    <w:rsid w:val="00F1711F"/>
    <w:rsid w:val="00FC5B40"/>
    <w:rsid w:val="00FF20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2535"/>
  <w15:docId w15:val="{13BE9A7B-0492-4ACB-92AA-6506BB88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right="96"/>
      <w:jc w:val="both"/>
    </w:pPr>
  </w:style>
  <w:style w:type="paragraph" w:styleId="Title">
    <w:name w:val="Title"/>
    <w:basedOn w:val="Normal"/>
    <w:uiPriority w:val="10"/>
    <w:qFormat/>
    <w:pPr>
      <w:ind w:left="810"/>
    </w:pPr>
    <w:rPr>
      <w:b/>
      <w:bCs/>
      <w:sz w:val="26"/>
      <w:szCs w:val="26"/>
    </w:rPr>
  </w:style>
  <w:style w:type="paragraph" w:styleId="ListParagraph">
    <w:name w:val="List Paragraph"/>
    <w:basedOn w:val="Normal"/>
    <w:uiPriority w:val="1"/>
    <w:qFormat/>
    <w:pPr>
      <w:ind w:left="100" w:right="97"/>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D09CD"/>
    <w:rPr>
      <w:sz w:val="16"/>
      <w:szCs w:val="16"/>
    </w:rPr>
  </w:style>
  <w:style w:type="paragraph" w:styleId="CommentText">
    <w:name w:val="annotation text"/>
    <w:basedOn w:val="Normal"/>
    <w:link w:val="CommentTextChar"/>
    <w:uiPriority w:val="99"/>
    <w:unhideWhenUsed/>
    <w:rsid w:val="00DD09CD"/>
    <w:rPr>
      <w:sz w:val="20"/>
      <w:szCs w:val="20"/>
    </w:rPr>
  </w:style>
  <w:style w:type="character" w:customStyle="1" w:styleId="CommentTextChar">
    <w:name w:val="Comment Text Char"/>
    <w:basedOn w:val="DefaultParagraphFont"/>
    <w:link w:val="CommentText"/>
    <w:uiPriority w:val="99"/>
    <w:rsid w:val="00DD09CD"/>
    <w:rPr>
      <w:rFonts w:ascii="Cambria" w:eastAsia="Cambria" w:hAnsi="Cambria" w:cs="Cambria"/>
      <w:sz w:val="20"/>
      <w:szCs w:val="20"/>
      <w:lang w:val="lv-LV"/>
    </w:rPr>
  </w:style>
  <w:style w:type="paragraph" w:styleId="CommentSubject">
    <w:name w:val="annotation subject"/>
    <w:basedOn w:val="CommentText"/>
    <w:next w:val="CommentText"/>
    <w:link w:val="CommentSubjectChar"/>
    <w:uiPriority w:val="99"/>
    <w:semiHidden/>
    <w:unhideWhenUsed/>
    <w:rsid w:val="00DD09CD"/>
    <w:rPr>
      <w:b/>
      <w:bCs/>
    </w:rPr>
  </w:style>
  <w:style w:type="character" w:customStyle="1" w:styleId="CommentSubjectChar">
    <w:name w:val="Comment Subject Char"/>
    <w:basedOn w:val="CommentTextChar"/>
    <w:link w:val="CommentSubject"/>
    <w:uiPriority w:val="99"/>
    <w:semiHidden/>
    <w:rsid w:val="00DD09CD"/>
    <w:rPr>
      <w:rFonts w:ascii="Cambria" w:eastAsia="Cambria" w:hAnsi="Cambria" w:cs="Cambria"/>
      <w:b/>
      <w:bCs/>
      <w:sz w:val="20"/>
      <w:szCs w:val="20"/>
      <w:lang w:val="lv-LV"/>
    </w:rPr>
  </w:style>
  <w:style w:type="paragraph" w:styleId="Revision">
    <w:name w:val="Revision"/>
    <w:hidden/>
    <w:uiPriority w:val="99"/>
    <w:semiHidden/>
    <w:rsid w:val="00DD09CD"/>
    <w:pPr>
      <w:widowControl/>
      <w:autoSpaceDE/>
      <w:autoSpaceDN/>
    </w:pPr>
    <w:rPr>
      <w:rFonts w:ascii="Cambria" w:eastAsia="Cambria" w:hAnsi="Cambria" w:cs="Cambria"/>
      <w:lang w:val="lv-LV"/>
    </w:rPr>
  </w:style>
  <w:style w:type="paragraph" w:styleId="Header">
    <w:name w:val="header"/>
    <w:basedOn w:val="Normal"/>
    <w:link w:val="HeaderChar"/>
    <w:uiPriority w:val="99"/>
    <w:unhideWhenUsed/>
    <w:rsid w:val="00B63AEA"/>
    <w:pPr>
      <w:tabs>
        <w:tab w:val="center" w:pos="4320"/>
        <w:tab w:val="right" w:pos="8640"/>
      </w:tabs>
    </w:pPr>
  </w:style>
  <w:style w:type="character" w:customStyle="1" w:styleId="HeaderChar">
    <w:name w:val="Header Char"/>
    <w:basedOn w:val="DefaultParagraphFont"/>
    <w:link w:val="Header"/>
    <w:uiPriority w:val="99"/>
    <w:rsid w:val="00B63AEA"/>
    <w:rPr>
      <w:rFonts w:ascii="Cambria" w:eastAsia="Cambria" w:hAnsi="Cambria" w:cs="Cambria"/>
      <w:lang w:val="lv-LV"/>
    </w:rPr>
  </w:style>
  <w:style w:type="paragraph" w:styleId="Footer">
    <w:name w:val="footer"/>
    <w:basedOn w:val="Normal"/>
    <w:link w:val="FooterChar"/>
    <w:uiPriority w:val="99"/>
    <w:unhideWhenUsed/>
    <w:rsid w:val="00B63AEA"/>
    <w:pPr>
      <w:tabs>
        <w:tab w:val="center" w:pos="4320"/>
        <w:tab w:val="right" w:pos="8640"/>
      </w:tabs>
    </w:pPr>
  </w:style>
  <w:style w:type="character" w:customStyle="1" w:styleId="FooterChar">
    <w:name w:val="Footer Char"/>
    <w:basedOn w:val="DefaultParagraphFont"/>
    <w:link w:val="Footer"/>
    <w:uiPriority w:val="99"/>
    <w:rsid w:val="00B63AEA"/>
    <w:rPr>
      <w:rFonts w:ascii="Cambria" w:eastAsia="Cambria" w:hAnsi="Cambria" w:cs="Cambria"/>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v.wikipedia.org/wiki/Maks%C4%81tnesp%C4%93j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v.wikipedia.org/w/index.php?title=Kreditors&amp;action=edit&amp;redlink=1" TargetMode="External"/><Relationship Id="rId4" Type="http://schemas.openxmlformats.org/officeDocument/2006/relationships/webSettings" Target="webSettings.xml"/><Relationship Id="rId9" Type="http://schemas.openxmlformats.org/officeDocument/2006/relationships/hyperlink" Target="https://lv.wikipedia.org/wiki/Bankro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3727</Words>
  <Characters>2125</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Bicevska</dc:creator>
  <cp:lastModifiedBy>Krišs Zvirbulis</cp:lastModifiedBy>
  <cp:revision>2</cp:revision>
  <cp:lastPrinted>2026-01-07T11:38:00Z</cp:lastPrinted>
  <dcterms:created xsi:type="dcterms:W3CDTF">2026-06-09T08:25:00Z</dcterms:created>
  <dcterms:modified xsi:type="dcterms:W3CDTF">2026-06-09T08:25:00Z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Microsoft® Word for Office 365</vt:lpwstr>
  </property>
  <property fmtid="{D5CDD505-2E9C-101B-9397-08002B2CF9AE}" pid="4" name="LastSaved">
    <vt:filetime>2025-10-23T00:00:00Z</vt:filetime>
  </property>
  <property fmtid="{D5CDD505-2E9C-101B-9397-08002B2CF9AE}" pid="5" name="Producer">
    <vt:lpwstr>Microsoft® Word for Office 365</vt:lpwstr>
  </property>
</Properties>
</file>